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7EEE8" w14:textId="1E98553C" w:rsidR="00426A92" w:rsidRPr="00355145" w:rsidRDefault="00426A92" w:rsidP="00426A92">
      <w:pPr>
        <w:pStyle w:val="3GPPHeader"/>
        <w:spacing w:after="60"/>
        <w:rPr>
          <w:sz w:val="32"/>
          <w:szCs w:val="32"/>
          <w:lang w:val="en-US"/>
        </w:rPr>
      </w:pPr>
      <w:r w:rsidRPr="00355145">
        <w:rPr>
          <w:lang w:val="en-US"/>
        </w:rPr>
        <w:t xml:space="preserve">3GPP TSG-RAN </w:t>
      </w:r>
      <w:r w:rsidR="00D57B1E">
        <w:rPr>
          <w:lang w:val="en-US"/>
        </w:rPr>
        <w:t>WG1 Meeting #87</w:t>
      </w:r>
      <w:r w:rsidRPr="00355145">
        <w:rPr>
          <w:lang w:val="en-US"/>
        </w:rPr>
        <w:tab/>
      </w:r>
      <w:bookmarkStart w:id="0" w:name="_GoBack"/>
      <w:bookmarkEnd w:id="0"/>
      <w:r w:rsidRPr="00355145">
        <w:rPr>
          <w:sz w:val="32"/>
          <w:szCs w:val="32"/>
          <w:lang w:val="en-US"/>
        </w:rPr>
        <w:t>R</w:t>
      </w:r>
      <w:r w:rsidR="005A3B67" w:rsidRPr="00355145">
        <w:rPr>
          <w:sz w:val="32"/>
          <w:szCs w:val="32"/>
          <w:lang w:val="en-US"/>
        </w:rPr>
        <w:t>1</w:t>
      </w:r>
      <w:r w:rsidRPr="00355145">
        <w:rPr>
          <w:sz w:val="32"/>
          <w:szCs w:val="32"/>
          <w:lang w:val="en-US"/>
        </w:rPr>
        <w:t>-16</w:t>
      </w:r>
      <w:r w:rsidR="00355145" w:rsidRPr="00355145">
        <w:rPr>
          <w:sz w:val="32"/>
          <w:szCs w:val="32"/>
          <w:lang w:val="en-US"/>
        </w:rPr>
        <w:t>11909</w:t>
      </w:r>
    </w:p>
    <w:p w14:paraId="49E23BE2" w14:textId="77777777" w:rsidR="009C3610" w:rsidRPr="00355145" w:rsidRDefault="009C3610" w:rsidP="009C3610">
      <w:pPr>
        <w:pStyle w:val="CRCoverPage"/>
        <w:outlineLvl w:val="0"/>
        <w:rPr>
          <w:b/>
          <w:noProof/>
          <w:sz w:val="24"/>
        </w:rPr>
      </w:pPr>
      <w:r w:rsidRPr="00355145">
        <w:rPr>
          <w:b/>
          <w:noProof/>
          <w:sz w:val="24"/>
        </w:rPr>
        <w:t>Reno, Nevada, USA, 14</w:t>
      </w:r>
      <w:r w:rsidRPr="00355145">
        <w:rPr>
          <w:b/>
          <w:noProof/>
          <w:sz w:val="24"/>
          <w:vertAlign w:val="superscript"/>
        </w:rPr>
        <w:t>th</w:t>
      </w:r>
      <w:r w:rsidRPr="00355145">
        <w:rPr>
          <w:b/>
          <w:noProof/>
          <w:sz w:val="24"/>
        </w:rPr>
        <w:t xml:space="preserve"> – 18</w:t>
      </w:r>
      <w:r w:rsidRPr="00355145">
        <w:rPr>
          <w:b/>
          <w:noProof/>
          <w:sz w:val="24"/>
          <w:vertAlign w:val="superscript"/>
        </w:rPr>
        <w:t>th</w:t>
      </w:r>
      <w:r w:rsidRPr="00355145">
        <w:rPr>
          <w:b/>
          <w:noProof/>
          <w:sz w:val="24"/>
        </w:rPr>
        <w:t xml:space="preserve"> November 2016</w:t>
      </w:r>
    </w:p>
    <w:p w14:paraId="4D177AAD" w14:textId="77777777" w:rsidR="00426A92" w:rsidRPr="00355145" w:rsidRDefault="00426A92" w:rsidP="00426A92">
      <w:pPr>
        <w:pStyle w:val="3GPPHeader"/>
        <w:rPr>
          <w:lang w:val="en-US"/>
        </w:rPr>
      </w:pPr>
    </w:p>
    <w:p w14:paraId="18CA0FFF" w14:textId="077B2E01" w:rsidR="00426A92" w:rsidRPr="00511FB6" w:rsidRDefault="00426A92" w:rsidP="00426A92">
      <w:pPr>
        <w:pStyle w:val="3GPPHeader"/>
        <w:rPr>
          <w:sz w:val="22"/>
          <w:szCs w:val="22"/>
          <w:lang w:val="en-US"/>
        </w:rPr>
      </w:pPr>
      <w:r w:rsidRPr="00511FB6">
        <w:rPr>
          <w:sz w:val="22"/>
          <w:szCs w:val="22"/>
          <w:lang w:val="en-US"/>
        </w:rPr>
        <w:t>Agenda Item:</w:t>
      </w:r>
      <w:r w:rsidRPr="00511FB6">
        <w:rPr>
          <w:sz w:val="22"/>
          <w:szCs w:val="22"/>
          <w:lang w:val="en-US"/>
        </w:rPr>
        <w:tab/>
      </w:r>
      <w:r w:rsidR="005A3B67" w:rsidRPr="00511FB6">
        <w:rPr>
          <w:sz w:val="22"/>
          <w:szCs w:val="22"/>
          <w:lang w:val="en-US"/>
        </w:rPr>
        <w:t>7</w:t>
      </w:r>
      <w:r w:rsidRPr="00511FB6">
        <w:rPr>
          <w:sz w:val="22"/>
          <w:szCs w:val="22"/>
          <w:lang w:val="en-US"/>
        </w:rPr>
        <w:t>.</w:t>
      </w:r>
      <w:r w:rsidR="005A3B67" w:rsidRPr="00511FB6">
        <w:rPr>
          <w:sz w:val="22"/>
          <w:szCs w:val="22"/>
          <w:lang w:val="en-US"/>
        </w:rPr>
        <w:t>1</w:t>
      </w:r>
      <w:r w:rsidRPr="00511FB6">
        <w:rPr>
          <w:sz w:val="22"/>
          <w:szCs w:val="22"/>
          <w:lang w:val="en-US"/>
        </w:rPr>
        <w:t>.</w:t>
      </w:r>
      <w:r w:rsidR="005A3B67" w:rsidRPr="00511FB6">
        <w:rPr>
          <w:sz w:val="22"/>
          <w:szCs w:val="22"/>
          <w:lang w:val="en-US"/>
        </w:rPr>
        <w:t>2</w:t>
      </w:r>
      <w:r w:rsidRPr="00511FB6">
        <w:rPr>
          <w:sz w:val="22"/>
          <w:szCs w:val="22"/>
          <w:lang w:val="en-US"/>
        </w:rPr>
        <w:t>.</w:t>
      </w:r>
      <w:r w:rsidR="005A3B67" w:rsidRPr="00511FB6">
        <w:rPr>
          <w:sz w:val="22"/>
          <w:szCs w:val="22"/>
          <w:lang w:val="en-US"/>
        </w:rPr>
        <w:t>6</w:t>
      </w:r>
    </w:p>
    <w:p w14:paraId="1AD4789D" w14:textId="77777777" w:rsidR="00426A92" w:rsidRPr="00355145" w:rsidRDefault="00426A92" w:rsidP="00426A92">
      <w:pPr>
        <w:pStyle w:val="3GPPHeader"/>
        <w:rPr>
          <w:sz w:val="22"/>
          <w:szCs w:val="22"/>
          <w:lang w:val="en-US"/>
        </w:rPr>
      </w:pPr>
      <w:r w:rsidRPr="00355145">
        <w:rPr>
          <w:sz w:val="22"/>
          <w:szCs w:val="22"/>
          <w:lang w:val="en-US"/>
        </w:rPr>
        <w:t>Source:</w:t>
      </w:r>
      <w:r w:rsidRPr="00355145">
        <w:rPr>
          <w:sz w:val="22"/>
          <w:szCs w:val="22"/>
          <w:lang w:val="en-US"/>
        </w:rPr>
        <w:tab/>
        <w:t>Ericsson</w:t>
      </w:r>
    </w:p>
    <w:p w14:paraId="6423E3BE" w14:textId="49F20C7B" w:rsidR="00426A92" w:rsidRPr="00355145" w:rsidRDefault="00426A92" w:rsidP="00426A92">
      <w:pPr>
        <w:pStyle w:val="3GPPHeader"/>
        <w:rPr>
          <w:sz w:val="22"/>
          <w:szCs w:val="22"/>
          <w:lang w:val="en-US"/>
        </w:rPr>
      </w:pPr>
      <w:r w:rsidRPr="00355145">
        <w:rPr>
          <w:sz w:val="22"/>
          <w:szCs w:val="22"/>
          <w:lang w:val="en-US"/>
        </w:rPr>
        <w:t>Title:</w:t>
      </w:r>
      <w:r w:rsidRPr="00355145">
        <w:rPr>
          <w:sz w:val="22"/>
          <w:szCs w:val="22"/>
          <w:lang w:val="en-US"/>
        </w:rPr>
        <w:tab/>
      </w:r>
      <w:r w:rsidR="004A2E5F" w:rsidRPr="00355145">
        <w:rPr>
          <w:sz w:val="22"/>
          <w:szCs w:val="22"/>
          <w:lang w:val="en-US"/>
        </w:rPr>
        <w:t>MRS resource allocation</w:t>
      </w:r>
    </w:p>
    <w:p w14:paraId="1A5FAF96" w14:textId="1F4ED0DC" w:rsidR="00426A92" w:rsidRPr="00355145" w:rsidRDefault="00426A92" w:rsidP="00B27849">
      <w:pPr>
        <w:pStyle w:val="3GPPHeader"/>
        <w:rPr>
          <w:sz w:val="22"/>
          <w:szCs w:val="22"/>
          <w:lang w:val="en-US"/>
        </w:rPr>
      </w:pPr>
      <w:r w:rsidRPr="00355145">
        <w:rPr>
          <w:sz w:val="22"/>
          <w:szCs w:val="22"/>
          <w:lang w:val="en-US"/>
        </w:rPr>
        <w:t>Document for:</w:t>
      </w:r>
      <w:r w:rsidRPr="00355145">
        <w:rPr>
          <w:sz w:val="22"/>
          <w:szCs w:val="22"/>
          <w:lang w:val="en-US"/>
        </w:rPr>
        <w:tab/>
      </w:r>
      <w:r w:rsidR="005A3B67" w:rsidRPr="00355145">
        <w:rPr>
          <w:sz w:val="22"/>
          <w:szCs w:val="22"/>
          <w:lang w:val="en-US"/>
        </w:rPr>
        <w:t>Discussion</w:t>
      </w:r>
      <w:r w:rsidRPr="00355145">
        <w:rPr>
          <w:sz w:val="22"/>
          <w:szCs w:val="22"/>
          <w:lang w:val="en-US"/>
        </w:rPr>
        <w:t xml:space="preserve"> </w:t>
      </w:r>
    </w:p>
    <w:p w14:paraId="63DFBECB" w14:textId="64A8C664" w:rsidR="00426A92" w:rsidRPr="00355145" w:rsidRDefault="00426A92" w:rsidP="00426A92">
      <w:pPr>
        <w:pStyle w:val="Heading1"/>
        <w:rPr>
          <w:lang w:val="en-US"/>
        </w:rPr>
      </w:pPr>
      <w:bookmarkStart w:id="1" w:name="_Ref462817227"/>
      <w:r w:rsidRPr="00355145">
        <w:rPr>
          <w:lang w:val="en-US"/>
        </w:rPr>
        <w:t>Introduction</w:t>
      </w:r>
      <w:bookmarkEnd w:id="1"/>
    </w:p>
    <w:p w14:paraId="69E2B879" w14:textId="51CB2F4E" w:rsidR="00AE1A33" w:rsidRPr="00355145" w:rsidRDefault="00E22664" w:rsidP="00E22664">
      <w:pPr>
        <w:rPr>
          <w:lang w:val="en-US"/>
        </w:rPr>
      </w:pPr>
      <w:r w:rsidRPr="00355145">
        <w:rPr>
          <w:lang w:val="en-US"/>
        </w:rPr>
        <w:t xml:space="preserve">In </w:t>
      </w:r>
      <w:r w:rsidR="007A7444" w:rsidRPr="00355145">
        <w:rPr>
          <w:lang w:val="en-US"/>
        </w:rPr>
        <w:t>[</w:t>
      </w:r>
      <w:r w:rsidR="007F1C38" w:rsidRPr="00355145">
        <w:rPr>
          <w:lang w:val="en-US"/>
        </w:rPr>
        <w:t>1</w:t>
      </w:r>
      <w:r w:rsidR="007A7444" w:rsidRPr="00355145">
        <w:rPr>
          <w:lang w:val="en-US"/>
        </w:rPr>
        <w:t>]</w:t>
      </w:r>
      <w:r w:rsidRPr="00355145">
        <w:rPr>
          <w:lang w:val="en-US"/>
        </w:rPr>
        <w:t xml:space="preserve">, </w:t>
      </w:r>
      <w:r w:rsidR="0080383A" w:rsidRPr="00355145">
        <w:rPr>
          <w:lang w:val="en-US"/>
        </w:rPr>
        <w:t xml:space="preserve">the proposed </w:t>
      </w:r>
      <w:r w:rsidRPr="00355145">
        <w:rPr>
          <w:lang w:val="en-US"/>
        </w:rPr>
        <w:t xml:space="preserve">structure </w:t>
      </w:r>
      <w:r w:rsidR="0080383A" w:rsidRPr="00355145">
        <w:rPr>
          <w:lang w:val="en-US"/>
        </w:rPr>
        <w:t xml:space="preserve">for </w:t>
      </w:r>
      <w:r w:rsidR="00AE1A33" w:rsidRPr="00355145">
        <w:rPr>
          <w:lang w:val="en-US"/>
        </w:rPr>
        <w:t xml:space="preserve">active mode mobility signal design has been described. The signal structure has been described with the implicit assumption that the signal is allocated contiguously in minimum bandwidth required to accommodate the REs that carry the MRS symbols. </w:t>
      </w:r>
    </w:p>
    <w:p w14:paraId="3CF035FC" w14:textId="47B410DC" w:rsidR="00E22664" w:rsidRPr="00355145" w:rsidRDefault="00AE1A33" w:rsidP="00E22664">
      <w:pPr>
        <w:rPr>
          <w:lang w:val="en-US"/>
        </w:rPr>
      </w:pPr>
      <w:r w:rsidRPr="00355145">
        <w:rPr>
          <w:lang w:val="en-US"/>
        </w:rPr>
        <w:t xml:space="preserve">For the purposes of robust MRS detection and quality measurements, the minimum contiguous allocation is one, but not the only possible, option. </w:t>
      </w:r>
      <w:r w:rsidR="00E22664" w:rsidRPr="00355145">
        <w:rPr>
          <w:lang w:val="en-US"/>
        </w:rPr>
        <w:t xml:space="preserve">This paper will discuss </w:t>
      </w:r>
      <w:r w:rsidRPr="00355145">
        <w:rPr>
          <w:lang w:val="en-US"/>
        </w:rPr>
        <w:t xml:space="preserve">alternative </w:t>
      </w:r>
      <w:r w:rsidR="00E22664" w:rsidRPr="00355145">
        <w:rPr>
          <w:lang w:val="en-US"/>
        </w:rPr>
        <w:t xml:space="preserve">frequency allocation </w:t>
      </w:r>
      <w:r w:rsidRPr="00355145">
        <w:rPr>
          <w:lang w:val="en-US"/>
        </w:rPr>
        <w:t xml:space="preserve">options for </w:t>
      </w:r>
      <w:r w:rsidR="00E22664" w:rsidRPr="00355145">
        <w:rPr>
          <w:lang w:val="en-US"/>
        </w:rPr>
        <w:t>the MRS</w:t>
      </w:r>
      <w:r w:rsidRPr="00355145">
        <w:rPr>
          <w:lang w:val="en-US"/>
        </w:rPr>
        <w:t>.</w:t>
      </w:r>
    </w:p>
    <w:p w14:paraId="4136C521" w14:textId="64AAA780" w:rsidR="00EE2B97" w:rsidRPr="00355145" w:rsidRDefault="00EE2B97" w:rsidP="0028585C">
      <w:pPr>
        <w:pStyle w:val="Heading1"/>
        <w:rPr>
          <w:lang w:val="en-US"/>
        </w:rPr>
      </w:pPr>
      <w:bookmarkStart w:id="2" w:name="_Ref178064866"/>
      <w:r w:rsidRPr="00355145">
        <w:rPr>
          <w:lang w:val="en-US"/>
        </w:rPr>
        <w:t>Discussions</w:t>
      </w:r>
    </w:p>
    <w:p w14:paraId="6F10F842" w14:textId="458BDF9B" w:rsidR="007A7444" w:rsidRPr="00355145" w:rsidRDefault="007A7444" w:rsidP="00E22664">
      <w:pPr>
        <w:rPr>
          <w:lang w:val="en-US"/>
        </w:rPr>
      </w:pPr>
      <w:bookmarkStart w:id="3" w:name="_Toc462829875"/>
      <w:bookmarkStart w:id="4" w:name="_Toc462908544"/>
      <w:bookmarkStart w:id="5" w:name="_Toc462921563"/>
      <w:bookmarkStart w:id="6" w:name="_Toc462923898"/>
      <w:bookmarkStart w:id="7" w:name="_Toc462933070"/>
      <w:bookmarkStart w:id="8" w:name="_Toc462935971"/>
      <w:bookmarkStart w:id="9" w:name="_Toc462936261"/>
      <w:bookmarkStart w:id="10" w:name="_Ref462918989"/>
      <w:bookmarkEnd w:id="2"/>
      <w:r w:rsidRPr="00355145">
        <w:rPr>
          <w:lang w:val="en-US"/>
        </w:rPr>
        <w:t xml:space="preserve">In LTE, </w:t>
      </w:r>
      <w:r w:rsidR="00075257" w:rsidRPr="00355145">
        <w:rPr>
          <w:lang w:val="en-US"/>
        </w:rPr>
        <w:t xml:space="preserve">the </w:t>
      </w:r>
      <w:r w:rsidRPr="00355145">
        <w:rPr>
          <w:lang w:val="en-US"/>
        </w:rPr>
        <w:t xml:space="preserve">CRS covers the </w:t>
      </w:r>
      <w:r w:rsidR="00075257" w:rsidRPr="00355145">
        <w:rPr>
          <w:lang w:val="en-US"/>
        </w:rPr>
        <w:t>entire signal</w:t>
      </w:r>
      <w:r w:rsidRPr="00355145">
        <w:rPr>
          <w:lang w:val="en-US"/>
        </w:rPr>
        <w:t xml:space="preserve"> BW, although mobility measurements </w:t>
      </w:r>
      <w:r w:rsidR="00075257" w:rsidRPr="00355145">
        <w:rPr>
          <w:lang w:val="en-US"/>
        </w:rPr>
        <w:t>by</w:t>
      </w:r>
      <w:r w:rsidRPr="00355145">
        <w:rPr>
          <w:lang w:val="en-US"/>
        </w:rPr>
        <w:t xml:space="preserve"> the UE </w:t>
      </w:r>
      <w:r w:rsidR="00075257" w:rsidRPr="00355145">
        <w:rPr>
          <w:lang w:val="en-US"/>
        </w:rPr>
        <w:t xml:space="preserve">typically </w:t>
      </w:r>
      <w:r w:rsidRPr="00355145">
        <w:rPr>
          <w:lang w:val="en-US"/>
        </w:rPr>
        <w:t>utilize the central 6 RBs</w:t>
      </w:r>
      <w:r w:rsidR="00075257" w:rsidRPr="00355145">
        <w:rPr>
          <w:lang w:val="en-US"/>
        </w:rPr>
        <w:t xml:space="preserve"> only. </w:t>
      </w:r>
    </w:p>
    <w:p w14:paraId="6FDF9D20" w14:textId="579990C4" w:rsidR="00B91112" w:rsidRPr="00355145" w:rsidRDefault="00DF0DD7" w:rsidP="00897D3F">
      <w:pPr>
        <w:rPr>
          <w:lang w:val="en-US"/>
        </w:rPr>
      </w:pPr>
      <w:r w:rsidRPr="00355145">
        <w:rPr>
          <w:lang w:val="en-US"/>
        </w:rPr>
        <w:t>In</w:t>
      </w:r>
      <w:r w:rsidR="007A7444" w:rsidRPr="00355145">
        <w:rPr>
          <w:lang w:val="en-US"/>
        </w:rPr>
        <w:t xml:space="preserve"> NR</w:t>
      </w:r>
      <w:r w:rsidRPr="00355145">
        <w:rPr>
          <w:lang w:val="en-US"/>
        </w:rPr>
        <w:t>, the</w:t>
      </w:r>
      <w:r w:rsidR="007A7444" w:rsidRPr="00355145">
        <w:rPr>
          <w:lang w:val="en-US"/>
        </w:rPr>
        <w:t xml:space="preserve"> MRS </w:t>
      </w:r>
      <w:r w:rsidRPr="00355145">
        <w:rPr>
          <w:lang w:val="en-US"/>
        </w:rPr>
        <w:t xml:space="preserve">transmission </w:t>
      </w:r>
      <w:r w:rsidR="007A7444" w:rsidRPr="00355145">
        <w:rPr>
          <w:lang w:val="en-US"/>
        </w:rPr>
        <w:t>should be as BW efficient as possible</w:t>
      </w:r>
      <w:r w:rsidRPr="00355145">
        <w:rPr>
          <w:lang w:val="en-US"/>
        </w:rPr>
        <w:t xml:space="preserve">. </w:t>
      </w:r>
      <w:r w:rsidR="00B91112" w:rsidRPr="00355145">
        <w:rPr>
          <w:lang w:val="en-US"/>
        </w:rPr>
        <w:t>While full-BW transmission intuitively provides best robustness and measurement accuracy, both LTE experience and NR simulations suggest that, i</w:t>
      </w:r>
      <w:r w:rsidR="007A7444" w:rsidRPr="00355145">
        <w:rPr>
          <w:lang w:val="en-US"/>
        </w:rPr>
        <w:t xml:space="preserve">n </w:t>
      </w:r>
      <w:r w:rsidR="00B91112" w:rsidRPr="00355145">
        <w:rPr>
          <w:lang w:val="en-US"/>
        </w:rPr>
        <w:t>many</w:t>
      </w:r>
      <w:r w:rsidR="007A7444" w:rsidRPr="00355145">
        <w:rPr>
          <w:lang w:val="en-US"/>
        </w:rPr>
        <w:t xml:space="preserve"> cases, narrow-band measurements perform</w:t>
      </w:r>
      <w:r w:rsidR="00511FB6">
        <w:rPr>
          <w:lang w:val="en-US"/>
        </w:rPr>
        <w:t xml:space="preserve">ance is </w:t>
      </w:r>
      <w:r w:rsidR="007A7444" w:rsidRPr="00355145">
        <w:rPr>
          <w:lang w:val="en-US"/>
        </w:rPr>
        <w:t>close</w:t>
      </w:r>
      <w:r w:rsidR="00336DC6" w:rsidRPr="00355145">
        <w:rPr>
          <w:lang w:val="en-US"/>
        </w:rPr>
        <w:t xml:space="preserve"> to </w:t>
      </w:r>
      <w:r w:rsidR="00511FB6">
        <w:rPr>
          <w:lang w:val="en-US"/>
        </w:rPr>
        <w:t xml:space="preserve">that of </w:t>
      </w:r>
      <w:r w:rsidR="00336DC6" w:rsidRPr="00355145">
        <w:rPr>
          <w:lang w:val="en-US"/>
        </w:rPr>
        <w:t>wide-band</w:t>
      </w:r>
      <w:r w:rsidR="00B91112" w:rsidRPr="00355145">
        <w:rPr>
          <w:lang w:val="en-US"/>
        </w:rPr>
        <w:t xml:space="preserve"> measurements. This is </w:t>
      </w:r>
      <w:r w:rsidR="007A7444" w:rsidRPr="00355145">
        <w:rPr>
          <w:lang w:val="en-US"/>
        </w:rPr>
        <w:t xml:space="preserve">especially </w:t>
      </w:r>
      <w:r w:rsidR="00B91112" w:rsidRPr="00355145">
        <w:rPr>
          <w:lang w:val="en-US"/>
        </w:rPr>
        <w:t>true when performance is evaluated at the</w:t>
      </w:r>
      <w:r w:rsidR="007A7444" w:rsidRPr="00355145">
        <w:rPr>
          <w:lang w:val="en-US"/>
        </w:rPr>
        <w:t xml:space="preserve"> system level</w:t>
      </w:r>
      <w:r w:rsidR="00B91112" w:rsidRPr="00355145">
        <w:rPr>
          <w:lang w:val="en-US"/>
        </w:rPr>
        <w:t>.</w:t>
      </w:r>
      <w:r w:rsidR="007A7444" w:rsidRPr="00355145">
        <w:rPr>
          <w:lang w:val="en-US"/>
        </w:rPr>
        <w:t xml:space="preserve"> </w:t>
      </w:r>
    </w:p>
    <w:p w14:paraId="0E6D2F79" w14:textId="5AC5DB4D" w:rsidR="007A7444" w:rsidRPr="00355145" w:rsidRDefault="00B91112" w:rsidP="00B91112">
      <w:pPr>
        <w:rPr>
          <w:lang w:val="en-US"/>
        </w:rPr>
      </w:pPr>
      <w:r w:rsidRPr="00355145">
        <w:rPr>
          <w:lang w:val="en-US"/>
        </w:rPr>
        <w:t xml:space="preserve">As an example, we present simulation results of </w:t>
      </w:r>
      <w:r w:rsidR="00897D3F" w:rsidRPr="00355145">
        <w:rPr>
          <w:lang w:val="en-US"/>
        </w:rPr>
        <w:t>3GPP Case 1 (macro), 4 GHz</w:t>
      </w:r>
      <w:r w:rsidRPr="00355145">
        <w:rPr>
          <w:lang w:val="en-US"/>
        </w:rPr>
        <w:t xml:space="preserve"> deployment. We have compared median and 5-percentile throughput performance when MRS has been allocated over 5-100 RBs in the system bandwidth and used for candidate cell quality comparison. The figures indicate that there is </w:t>
      </w:r>
      <w:r w:rsidR="00897D3F" w:rsidRPr="00355145">
        <w:rPr>
          <w:lang w:val="en-US"/>
        </w:rPr>
        <w:t>only a minor effect of MRS BW on throughput</w:t>
      </w:r>
      <w:r w:rsidRPr="00355145">
        <w:rPr>
          <w:lang w:val="en-US"/>
        </w:rPr>
        <w:t>. While some improvement is possible, the gains are small considering the considerable additional resource consumption of the wider-BW MRS.</w:t>
      </w:r>
    </w:p>
    <w:p w14:paraId="3AF423D8" w14:textId="77777777" w:rsidR="00B91112" w:rsidRPr="00355145" w:rsidRDefault="00B91112" w:rsidP="00B91112">
      <w:pPr>
        <w:rPr>
          <w:lang w:val="en-US"/>
        </w:rPr>
      </w:pPr>
    </w:p>
    <w:p w14:paraId="38734D7C" w14:textId="68C843BC" w:rsidR="00455FAE" w:rsidRPr="00355145" w:rsidRDefault="00897D3F" w:rsidP="00E22664">
      <w:pPr>
        <w:rPr>
          <w:lang w:val="en-US"/>
        </w:rPr>
      </w:pPr>
      <w:r w:rsidRPr="00355145">
        <w:rPr>
          <w:noProof/>
          <w:lang w:val="en-US" w:eastAsia="en-US"/>
        </w:rPr>
        <mc:AlternateContent>
          <mc:Choice Requires="wpc">
            <w:drawing>
              <wp:inline distT="0" distB="0" distL="0" distR="0" wp14:anchorId="531C3D06" wp14:editId="3808164A">
                <wp:extent cx="6286500" cy="235458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22860"/>
                            <a:ext cx="3017520" cy="2268051"/>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5"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357331" y="31016"/>
                            <a:ext cx="2929169" cy="2201644"/>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c:wpc>
                  </a:graphicData>
                </a:graphic>
              </wp:inline>
            </w:drawing>
          </mc:Choice>
          <mc:Fallback>
            <w:pict>
              <v:group w14:anchorId="0924F6FC" id="Canvas 1" o:spid="_x0000_s1026" editas="canvas" style="width:495pt;height:185.4pt;mso-position-horizontal-relative:char;mso-position-vertical-relative:line" coordsize="62865,2354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65;height:23545;visibility:visible;mso-wrap-style:square">
                  <v:fill o:detectmouseclick="t"/>
                  <v:path o:connecttype="none"/>
                </v:shape>
                <v:shape id="Picture 4" o:spid="_x0000_s1028" type="#_x0000_t75" style="position:absolute;top:228;width:30175;height:226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" fillcolor="#4f81bd [3204]" strokecolor="black [3213]">
                  <v:imagedata r:id="rId9" o:title=""/>
                  <v:shadow color="#eeece1 [3214]"/>
                </v:shape>
                <v:shape id="Picture 5" o:spid="_x0000_s1029" type="#_x0000_t75" style="position:absolute;left:33573;top:310;width:29292;height:220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" fillcolor="#4f81bd [3204]" strokecolor="black [3213]">
                  <v:imagedata r:id="rId10" o:title=""/>
                  <v:shadow color="#eeece1 [3214]"/>
                </v:shape>
                <w10:anchorlock/>
              </v:group>
            </w:pict>
          </mc:Fallback>
        </mc:AlternateContent>
      </w:r>
    </w:p>
    <w:p w14:paraId="65DB6AEC" w14:textId="77777777" w:rsidR="00B91112" w:rsidRPr="00355145" w:rsidRDefault="00B91112" w:rsidP="00E22664">
      <w:pPr>
        <w:rPr>
          <w:lang w:val="en-US"/>
        </w:rPr>
      </w:pPr>
    </w:p>
    <w:p w14:paraId="11D4E71F" w14:textId="5F1761D6" w:rsidR="00336DC6" w:rsidRPr="00355145" w:rsidRDefault="00336DC6" w:rsidP="00336DC6">
      <w:pPr>
        <w:pStyle w:val="Observation"/>
        <w:ind w:left="1701" w:hanging="1701"/>
        <w:rPr>
          <w:lang w:val="en-US"/>
        </w:rPr>
      </w:pPr>
      <w:bookmarkStart w:id="11" w:name="_Toc465162231"/>
      <w:bookmarkStart w:id="12" w:name="_Toc465950427"/>
      <w:r w:rsidRPr="00355145">
        <w:rPr>
          <w:lang w:val="en-US"/>
        </w:rPr>
        <w:lastRenderedPageBreak/>
        <w:t>In many cases, a narrow-band MRS resource allocation is sufficient</w:t>
      </w:r>
      <w:r w:rsidR="007F1C38" w:rsidRPr="00355145">
        <w:rPr>
          <w:lang w:val="en-US"/>
        </w:rPr>
        <w:t xml:space="preserve"> and wideband resource usage brings no additional benefits</w:t>
      </w:r>
      <w:r w:rsidRPr="00355145">
        <w:rPr>
          <w:lang w:val="en-US"/>
        </w:rPr>
        <w:t>.</w:t>
      </w:r>
      <w:bookmarkEnd w:id="11"/>
      <w:bookmarkEnd w:id="12"/>
    </w:p>
    <w:p w14:paraId="6D7F11F6" w14:textId="44039BEA" w:rsidR="007A7444" w:rsidRPr="00355145" w:rsidRDefault="00B91112" w:rsidP="00E22664">
      <w:pPr>
        <w:rPr>
          <w:lang w:val="en-US"/>
        </w:rPr>
      </w:pPr>
      <w:r w:rsidRPr="00355145">
        <w:rPr>
          <w:lang w:val="en-US"/>
        </w:rPr>
        <w:t>However, i</w:t>
      </w:r>
      <w:r w:rsidR="007A7444" w:rsidRPr="00355145">
        <w:rPr>
          <w:lang w:val="en-US"/>
        </w:rPr>
        <w:t>n some cases, e.g. for medium channel dispersion, wide-band MRS provides more robust mobility decisions</w:t>
      </w:r>
      <w:r w:rsidRPr="00355145">
        <w:rPr>
          <w:lang w:val="en-US"/>
        </w:rPr>
        <w:t>.</w:t>
      </w:r>
    </w:p>
    <w:p w14:paraId="5110C70E" w14:textId="05BCF47C" w:rsidR="00E22664" w:rsidRPr="00355145" w:rsidRDefault="00336DC6" w:rsidP="00E22664">
      <w:pPr>
        <w:pStyle w:val="Observation"/>
        <w:ind w:left="1701" w:hanging="1701"/>
        <w:rPr>
          <w:lang w:val="en-US"/>
        </w:rPr>
      </w:pPr>
      <w:bookmarkStart w:id="13" w:name="_Toc465158698"/>
      <w:bookmarkStart w:id="14" w:name="_Toc465162232"/>
      <w:bookmarkStart w:id="15" w:name="_Toc465950428"/>
      <w:r w:rsidRPr="00355145">
        <w:rPr>
          <w:lang w:val="en-US"/>
        </w:rPr>
        <w:t>In some scenarios, wide-band MRS configuration is preferable</w:t>
      </w:r>
      <w:r w:rsidR="00E22664" w:rsidRPr="00355145">
        <w:rPr>
          <w:lang w:val="en-US"/>
        </w:rPr>
        <w:t>.</w:t>
      </w:r>
      <w:bookmarkEnd w:id="13"/>
      <w:bookmarkEnd w:id="14"/>
      <w:bookmarkEnd w:id="15"/>
    </w:p>
    <w:p w14:paraId="0AAD5DD8" w14:textId="2FCCA7CE" w:rsidR="00E22664" w:rsidRPr="00355145" w:rsidRDefault="00336DC6" w:rsidP="00E22664">
      <w:pPr>
        <w:rPr>
          <w:lang w:val="en-US"/>
        </w:rPr>
      </w:pPr>
      <w:r w:rsidRPr="00355145">
        <w:rPr>
          <w:lang w:val="en-US"/>
        </w:rPr>
        <w:t xml:space="preserve">To avoid unnecessary resource expenditure for MRS, fixed wide-band allocation </w:t>
      </w:r>
      <w:r w:rsidR="00B91112" w:rsidRPr="00355145">
        <w:rPr>
          <w:lang w:val="en-US"/>
        </w:rPr>
        <w:t xml:space="preserve">of MRS </w:t>
      </w:r>
      <w:r w:rsidRPr="00355145">
        <w:rPr>
          <w:lang w:val="en-US"/>
        </w:rPr>
        <w:t xml:space="preserve">should be avoided. We therefore propose to support flexible MRS BW, where a set of possible configurations are specified by 3GPP. </w:t>
      </w:r>
      <w:r w:rsidR="001B65AB" w:rsidRPr="00355145">
        <w:rPr>
          <w:lang w:val="en-US"/>
        </w:rPr>
        <w:t>A UE in the active mode obtains MRS allocation configuration info via dedicated control signaling.</w:t>
      </w:r>
    </w:p>
    <w:p w14:paraId="38D7137D" w14:textId="12C3F6B6" w:rsidR="00336DC6" w:rsidRPr="00355145" w:rsidRDefault="00336DC6" w:rsidP="00E22664">
      <w:pPr>
        <w:pStyle w:val="Proposal"/>
        <w:rPr>
          <w:lang w:val="en-US"/>
        </w:rPr>
      </w:pPr>
      <w:bookmarkStart w:id="16" w:name="_Toc465162234"/>
      <w:bookmarkStart w:id="17" w:name="_Toc465950429"/>
      <w:bookmarkStart w:id="18" w:name="_Toc462933073"/>
      <w:bookmarkStart w:id="19" w:name="_Toc462935974"/>
      <w:bookmarkStart w:id="20" w:name="_Toc462936257"/>
      <w:bookmarkStart w:id="21" w:name="_Toc465158702"/>
      <w:r w:rsidRPr="00355145">
        <w:rPr>
          <w:lang w:val="en-US"/>
        </w:rPr>
        <w:t xml:space="preserve">RAN1 should specify a set of </w:t>
      </w:r>
      <w:r w:rsidR="00455FAE" w:rsidRPr="00355145">
        <w:rPr>
          <w:lang w:val="en-US"/>
        </w:rPr>
        <w:t xml:space="preserve">possible MRS frequency allocation </w:t>
      </w:r>
      <w:r w:rsidR="00C93026" w:rsidRPr="00355145">
        <w:rPr>
          <w:lang w:val="en-US"/>
        </w:rPr>
        <w:t>options</w:t>
      </w:r>
      <w:r w:rsidR="00455FAE" w:rsidRPr="00355145">
        <w:rPr>
          <w:lang w:val="en-US"/>
        </w:rPr>
        <w:t>, ranging from full BW to 5% BW.</w:t>
      </w:r>
      <w:bookmarkEnd w:id="16"/>
      <w:bookmarkEnd w:id="17"/>
      <w:r w:rsidR="00455FAE" w:rsidRPr="00355145">
        <w:rPr>
          <w:lang w:val="en-US"/>
        </w:rPr>
        <w:t xml:space="preserve"> </w:t>
      </w:r>
    </w:p>
    <w:p w14:paraId="620E0D62" w14:textId="4E08D267" w:rsidR="00E22664" w:rsidRPr="00355145" w:rsidRDefault="00336DC6" w:rsidP="00E22664">
      <w:pPr>
        <w:pStyle w:val="Proposal"/>
        <w:rPr>
          <w:lang w:val="en-US"/>
        </w:rPr>
      </w:pPr>
      <w:bookmarkStart w:id="22" w:name="_Toc465162235"/>
      <w:bookmarkStart w:id="23" w:name="_Toc465950430"/>
      <w:r w:rsidRPr="00355145">
        <w:rPr>
          <w:lang w:val="en-US"/>
        </w:rPr>
        <w:t>The NW select</w:t>
      </w:r>
      <w:r w:rsidR="00C93026" w:rsidRPr="00355145">
        <w:rPr>
          <w:lang w:val="en-US"/>
        </w:rPr>
        <w:t>s</w:t>
      </w:r>
      <w:r w:rsidRPr="00355145">
        <w:rPr>
          <w:lang w:val="en-US"/>
        </w:rPr>
        <w:t xml:space="preserve"> the MRS frequency allocation configuration depending on deployment preferences </w:t>
      </w:r>
      <w:r w:rsidR="00C93026" w:rsidRPr="00355145">
        <w:rPr>
          <w:lang w:val="en-US"/>
        </w:rPr>
        <w:t>from the set of</w:t>
      </w:r>
      <w:r w:rsidR="00455FAE" w:rsidRPr="00355145">
        <w:rPr>
          <w:lang w:val="en-US"/>
        </w:rPr>
        <w:t xml:space="preserve"> options specifi</w:t>
      </w:r>
      <w:r w:rsidRPr="00355145">
        <w:rPr>
          <w:lang w:val="en-US"/>
        </w:rPr>
        <w:t>ed</w:t>
      </w:r>
      <w:r w:rsidR="001B65AB" w:rsidRPr="00355145">
        <w:rPr>
          <w:lang w:val="en-US"/>
        </w:rPr>
        <w:t xml:space="preserve"> and configures UEs via dedicated control signaling</w:t>
      </w:r>
      <w:r w:rsidR="00E22664" w:rsidRPr="00355145">
        <w:rPr>
          <w:lang w:val="en-US"/>
        </w:rPr>
        <w:t>.</w:t>
      </w:r>
      <w:bookmarkEnd w:id="18"/>
      <w:bookmarkEnd w:id="19"/>
      <w:bookmarkEnd w:id="20"/>
      <w:bookmarkEnd w:id="21"/>
      <w:bookmarkEnd w:id="22"/>
      <w:bookmarkEnd w:id="23"/>
    </w:p>
    <w:p w14:paraId="3875F02C" w14:textId="323ABA2C" w:rsidR="009A18F0" w:rsidRPr="00355145" w:rsidRDefault="009A18F0" w:rsidP="00E22664">
      <w:pPr>
        <w:rPr>
          <w:lang w:val="en-US"/>
        </w:rPr>
      </w:pPr>
      <w:r w:rsidRPr="00355145">
        <w:rPr>
          <w:lang w:val="en-US"/>
        </w:rPr>
        <w:t xml:space="preserve">Different frequency allocation configurations may differ in terms of the frequency span, raster spacing, number REs, etc. The UE may be receiving MRSs from multiple TRPs with different configurations. Nevertheless, the MRS measurement report should contain signal quality value that are comparable, i.e. appropriately normalized to per-RE (if each MRS RE is known to have uniform power) or per-beam (if total MRS is known to have uniform power). </w:t>
      </w:r>
    </w:p>
    <w:p w14:paraId="17530BD6" w14:textId="499C0AB1" w:rsidR="009A18F0" w:rsidRPr="00355145" w:rsidRDefault="009A18F0" w:rsidP="009A18F0">
      <w:pPr>
        <w:pStyle w:val="Proposal"/>
        <w:rPr>
          <w:lang w:val="en-US"/>
        </w:rPr>
      </w:pPr>
      <w:bookmarkStart w:id="24" w:name="_Toc465162236"/>
      <w:bookmarkStart w:id="25" w:name="_Toc465950431"/>
      <w:r w:rsidRPr="00355145">
        <w:rPr>
          <w:lang w:val="en-US"/>
        </w:rPr>
        <w:t>RAN1 should specify MRS measurement procedures</w:t>
      </w:r>
      <w:r w:rsidR="00C93026" w:rsidRPr="00355145">
        <w:rPr>
          <w:lang w:val="en-US"/>
        </w:rPr>
        <w:t>, to be</w:t>
      </w:r>
      <w:r w:rsidRPr="00355145">
        <w:rPr>
          <w:lang w:val="en-US"/>
        </w:rPr>
        <w:t xml:space="preserve"> </w:t>
      </w:r>
      <w:r w:rsidR="00C93026" w:rsidRPr="00355145">
        <w:rPr>
          <w:lang w:val="en-US"/>
        </w:rPr>
        <w:t>applied based</w:t>
      </w:r>
      <w:r w:rsidRPr="00355145">
        <w:rPr>
          <w:lang w:val="en-US"/>
        </w:rPr>
        <w:t xml:space="preserve"> on the received MRS format</w:t>
      </w:r>
      <w:r w:rsidR="00C93026" w:rsidRPr="00355145">
        <w:rPr>
          <w:lang w:val="en-US"/>
        </w:rPr>
        <w:t>,</w:t>
      </w:r>
      <w:r w:rsidRPr="00355145">
        <w:rPr>
          <w:lang w:val="en-US"/>
        </w:rPr>
        <w:t xml:space="preserve"> so that the results are inter-format comparable.</w:t>
      </w:r>
      <w:bookmarkEnd w:id="24"/>
      <w:bookmarkEnd w:id="25"/>
      <w:r w:rsidRPr="00355145">
        <w:rPr>
          <w:lang w:val="en-US"/>
        </w:rPr>
        <w:t xml:space="preserve"> </w:t>
      </w:r>
    </w:p>
    <w:bookmarkEnd w:id="3"/>
    <w:bookmarkEnd w:id="4"/>
    <w:bookmarkEnd w:id="5"/>
    <w:bookmarkEnd w:id="6"/>
    <w:bookmarkEnd w:id="7"/>
    <w:bookmarkEnd w:id="8"/>
    <w:bookmarkEnd w:id="9"/>
    <w:p w14:paraId="6F95BE14" w14:textId="77777777" w:rsidR="00425989" w:rsidRPr="00355145" w:rsidRDefault="00425989" w:rsidP="00EB38F8">
      <w:pPr>
        <w:pStyle w:val="BodyText"/>
        <w:overflowPunct/>
        <w:spacing w:after="0"/>
        <w:ind w:left="720"/>
        <w:jc w:val="left"/>
        <w:textAlignment w:val="auto"/>
        <w:rPr>
          <w:lang w:val="en-US"/>
        </w:rPr>
      </w:pPr>
    </w:p>
    <w:p w14:paraId="5FF4BFD9" w14:textId="77777777" w:rsidR="00426A92" w:rsidRPr="00355145" w:rsidRDefault="00426A92" w:rsidP="00426A92">
      <w:pPr>
        <w:pStyle w:val="Heading1"/>
        <w:rPr>
          <w:lang w:val="en-US"/>
        </w:rPr>
      </w:pPr>
      <w:bookmarkStart w:id="26" w:name="_Toc461106288"/>
      <w:bookmarkEnd w:id="10"/>
      <w:bookmarkEnd w:id="26"/>
      <w:r w:rsidRPr="00355145">
        <w:rPr>
          <w:lang w:val="en-US"/>
        </w:rPr>
        <w:t>Conclusion</w:t>
      </w:r>
    </w:p>
    <w:p w14:paraId="1841C03E" w14:textId="061D6853" w:rsidR="00CD3858" w:rsidRPr="00355145" w:rsidRDefault="00E22664" w:rsidP="00E22664">
      <w:pPr>
        <w:pStyle w:val="BodyText"/>
        <w:rPr>
          <w:noProof/>
        </w:rPr>
      </w:pPr>
      <w:r w:rsidRPr="00355145">
        <w:rPr>
          <w:lang w:val="en-US"/>
        </w:rPr>
        <w:t xml:space="preserve">In section </w:t>
      </w:r>
      <w:r w:rsidRPr="00355145">
        <w:rPr>
          <w:lang w:val="en-US"/>
        </w:rPr>
        <w:fldChar w:fldCharType="begin"/>
      </w:r>
      <w:r w:rsidRPr="00355145">
        <w:rPr>
          <w:lang w:val="en-US"/>
        </w:rPr>
        <w:instrText xml:space="preserve"> REF _Ref178064866 \r \h </w:instrText>
      </w:r>
      <w:r w:rsidR="00355145">
        <w:rPr>
          <w:lang w:val="en-US"/>
        </w:rPr>
        <w:instrText xml:space="preserve"> \* MERGEFORMAT </w:instrText>
      </w:r>
      <w:r w:rsidRPr="00355145">
        <w:rPr>
          <w:lang w:val="en-US"/>
        </w:rPr>
      </w:r>
      <w:r w:rsidRPr="00355145">
        <w:rPr>
          <w:lang w:val="en-US"/>
        </w:rPr>
        <w:fldChar w:fldCharType="separate"/>
      </w:r>
      <w:r w:rsidRPr="00355145">
        <w:rPr>
          <w:lang w:val="en-US"/>
        </w:rPr>
        <w:t>2</w:t>
      </w:r>
      <w:r w:rsidRPr="00355145">
        <w:rPr>
          <w:lang w:val="en-US"/>
        </w:rPr>
        <w:fldChar w:fldCharType="end"/>
      </w:r>
      <w:r w:rsidRPr="00355145">
        <w:rPr>
          <w:lang w:val="en-US"/>
        </w:rPr>
        <w:t xml:space="preserve"> we made the following observations:</w:t>
      </w:r>
      <w:r w:rsidRPr="00355145">
        <w:rPr>
          <w:b/>
          <w:bCs/>
          <w:lang w:val="en-US"/>
        </w:rPr>
        <w:fldChar w:fldCharType="begin"/>
      </w:r>
      <w:r w:rsidRPr="00355145">
        <w:rPr>
          <w:b/>
          <w:bCs/>
          <w:lang w:val="en-US"/>
        </w:rPr>
        <w:instrText xml:space="preserve"> TOC \f \n \t "Observation;1" </w:instrText>
      </w:r>
      <w:r w:rsidRPr="00355145">
        <w:rPr>
          <w:b/>
          <w:bCs/>
          <w:lang w:val="en-US"/>
        </w:rPr>
        <w:fldChar w:fldCharType="separate"/>
      </w:r>
    </w:p>
    <w:p w14:paraId="2D78BBFA" w14:textId="77777777" w:rsidR="00CD3858" w:rsidRPr="00355145" w:rsidRDefault="00CD3858">
      <w:pPr>
        <w:pStyle w:val="TOC1"/>
        <w:rPr>
          <w:rFonts w:asciiTheme="minorHAnsi" w:eastAsiaTheme="minorEastAsia" w:hAnsiTheme="minorHAnsi" w:cstheme="minorBidi"/>
          <w:b w:val="0"/>
          <w:sz w:val="22"/>
          <w:lang w:eastAsia="sv-SE"/>
        </w:rPr>
      </w:pPr>
      <w:r w:rsidRPr="00355145">
        <w:t>Observation 1</w:t>
      </w:r>
      <w:r w:rsidRPr="00355145">
        <w:rPr>
          <w:rFonts w:asciiTheme="minorHAnsi" w:eastAsiaTheme="minorEastAsia" w:hAnsiTheme="minorHAnsi" w:cstheme="minorBidi"/>
          <w:b w:val="0"/>
          <w:sz w:val="22"/>
          <w:lang w:eastAsia="sv-SE"/>
        </w:rPr>
        <w:tab/>
      </w:r>
      <w:r w:rsidRPr="00355145">
        <w:t>In many cases, a narrow-band MRS resource allocation is sufficient and wideband resource usage brings no additional benefits.</w:t>
      </w:r>
    </w:p>
    <w:p w14:paraId="0BD03B2B" w14:textId="77777777" w:rsidR="00CD3858" w:rsidRPr="00355145" w:rsidRDefault="00CD3858">
      <w:pPr>
        <w:pStyle w:val="TOC1"/>
        <w:rPr>
          <w:rFonts w:asciiTheme="minorHAnsi" w:eastAsiaTheme="minorEastAsia" w:hAnsiTheme="minorHAnsi" w:cstheme="minorBidi"/>
          <w:b w:val="0"/>
          <w:sz w:val="22"/>
          <w:lang w:eastAsia="sv-SE"/>
        </w:rPr>
      </w:pPr>
      <w:r w:rsidRPr="00355145">
        <w:t>Observation 2</w:t>
      </w:r>
      <w:r w:rsidRPr="00355145">
        <w:rPr>
          <w:rFonts w:asciiTheme="minorHAnsi" w:eastAsiaTheme="minorEastAsia" w:hAnsiTheme="minorHAnsi" w:cstheme="minorBidi"/>
          <w:b w:val="0"/>
          <w:sz w:val="22"/>
          <w:lang w:eastAsia="sv-SE"/>
        </w:rPr>
        <w:tab/>
      </w:r>
      <w:r w:rsidRPr="00355145">
        <w:t>In some scenarios, wide-band MRS configuration is preferable.</w:t>
      </w:r>
    </w:p>
    <w:p w14:paraId="06BB9794" w14:textId="77777777" w:rsidR="00E22664" w:rsidRPr="00355145" w:rsidRDefault="00E22664" w:rsidP="00E22664">
      <w:pPr>
        <w:pStyle w:val="BodyText"/>
        <w:rPr>
          <w:b/>
          <w:bCs/>
          <w:lang w:val="en-US"/>
        </w:rPr>
      </w:pPr>
      <w:r w:rsidRPr="00355145">
        <w:rPr>
          <w:b/>
          <w:bCs/>
          <w:lang w:val="en-US"/>
        </w:rPr>
        <w:fldChar w:fldCharType="end"/>
      </w:r>
    </w:p>
    <w:p w14:paraId="46449E75" w14:textId="3137E8DB" w:rsidR="00CD3858" w:rsidRPr="00355145" w:rsidRDefault="00E22664" w:rsidP="00E22664">
      <w:pPr>
        <w:pStyle w:val="BodyText"/>
        <w:rPr>
          <w:noProof/>
        </w:rPr>
      </w:pPr>
      <w:r w:rsidRPr="00355145">
        <w:rPr>
          <w:lang w:val="en-US"/>
        </w:rPr>
        <w:t xml:space="preserve">Based on the discussion in section </w:t>
      </w:r>
      <w:r w:rsidRPr="00355145">
        <w:rPr>
          <w:lang w:val="en-US"/>
        </w:rPr>
        <w:fldChar w:fldCharType="begin"/>
      </w:r>
      <w:r w:rsidRPr="00355145">
        <w:rPr>
          <w:lang w:val="en-US"/>
        </w:rPr>
        <w:instrText xml:space="preserve"> REF _Ref178064866 \r \h </w:instrText>
      </w:r>
      <w:r w:rsidR="00355145">
        <w:rPr>
          <w:lang w:val="en-US"/>
        </w:rPr>
        <w:instrText xml:space="preserve"> \* MERGEFORMAT </w:instrText>
      </w:r>
      <w:r w:rsidRPr="00355145">
        <w:rPr>
          <w:lang w:val="en-US"/>
        </w:rPr>
      </w:r>
      <w:r w:rsidRPr="00355145">
        <w:rPr>
          <w:lang w:val="en-US"/>
        </w:rPr>
        <w:fldChar w:fldCharType="separate"/>
      </w:r>
      <w:r w:rsidRPr="00355145">
        <w:rPr>
          <w:lang w:val="en-US"/>
        </w:rPr>
        <w:t>2</w:t>
      </w:r>
      <w:r w:rsidRPr="00355145">
        <w:rPr>
          <w:lang w:val="en-US"/>
        </w:rPr>
        <w:fldChar w:fldCharType="end"/>
      </w:r>
      <w:r w:rsidRPr="00355145">
        <w:rPr>
          <w:lang w:val="en-US"/>
        </w:rPr>
        <w:t xml:space="preserve"> we propose the following:</w:t>
      </w:r>
      <w:r w:rsidRPr="00355145">
        <w:rPr>
          <w:b/>
          <w:bCs/>
          <w:lang w:val="en-US"/>
        </w:rPr>
        <w:fldChar w:fldCharType="begin"/>
      </w:r>
      <w:r w:rsidRPr="00355145">
        <w:rPr>
          <w:b/>
          <w:bCs/>
          <w:lang w:val="en-US"/>
        </w:rPr>
        <w:instrText xml:space="preserve"> TOC \f \n \p " " \t "Proposal;1" </w:instrText>
      </w:r>
      <w:r w:rsidRPr="00355145">
        <w:rPr>
          <w:b/>
          <w:bCs/>
          <w:lang w:val="en-US"/>
        </w:rPr>
        <w:fldChar w:fldCharType="separate"/>
      </w:r>
    </w:p>
    <w:p w14:paraId="517FD4EE" w14:textId="77777777" w:rsidR="00CD3858" w:rsidRPr="00355145" w:rsidRDefault="00CD3858">
      <w:pPr>
        <w:pStyle w:val="TOC1"/>
        <w:rPr>
          <w:rFonts w:asciiTheme="minorHAnsi" w:eastAsiaTheme="minorEastAsia" w:hAnsiTheme="minorHAnsi" w:cstheme="minorBidi"/>
          <w:b w:val="0"/>
          <w:sz w:val="22"/>
          <w:lang w:eastAsia="sv-SE"/>
        </w:rPr>
      </w:pPr>
      <w:r w:rsidRPr="00355145">
        <w:t>Proposal 1</w:t>
      </w:r>
      <w:r w:rsidRPr="00355145">
        <w:rPr>
          <w:rFonts w:asciiTheme="minorHAnsi" w:eastAsiaTheme="minorEastAsia" w:hAnsiTheme="minorHAnsi" w:cstheme="minorBidi"/>
          <w:b w:val="0"/>
          <w:sz w:val="22"/>
          <w:lang w:eastAsia="sv-SE"/>
        </w:rPr>
        <w:tab/>
      </w:r>
      <w:r w:rsidRPr="00355145">
        <w:t>RAN1 should specify a set of possible MRS frequency allocation options, ranging from full BW to 5% BW.</w:t>
      </w:r>
    </w:p>
    <w:p w14:paraId="301893EA" w14:textId="77777777" w:rsidR="00CD3858" w:rsidRPr="00355145" w:rsidRDefault="00CD3858">
      <w:pPr>
        <w:pStyle w:val="TOC1"/>
        <w:rPr>
          <w:rFonts w:asciiTheme="minorHAnsi" w:eastAsiaTheme="minorEastAsia" w:hAnsiTheme="minorHAnsi" w:cstheme="minorBidi"/>
          <w:b w:val="0"/>
          <w:sz w:val="22"/>
          <w:lang w:eastAsia="sv-SE"/>
        </w:rPr>
      </w:pPr>
      <w:r w:rsidRPr="00355145">
        <w:t>Proposal 2</w:t>
      </w:r>
      <w:r w:rsidRPr="00355145">
        <w:rPr>
          <w:rFonts w:asciiTheme="minorHAnsi" w:eastAsiaTheme="minorEastAsia" w:hAnsiTheme="minorHAnsi" w:cstheme="minorBidi"/>
          <w:b w:val="0"/>
          <w:sz w:val="22"/>
          <w:lang w:eastAsia="sv-SE"/>
        </w:rPr>
        <w:tab/>
      </w:r>
      <w:r w:rsidRPr="00355145">
        <w:t>The NW selects the MRS frequency allocation configuration depending on deployment preferences from the set of options specified and configures UEs via dedicated control signaling.</w:t>
      </w:r>
    </w:p>
    <w:p w14:paraId="39EF4F9A" w14:textId="77777777" w:rsidR="00CD3858" w:rsidRPr="00355145" w:rsidRDefault="00CD3858">
      <w:pPr>
        <w:pStyle w:val="TOC1"/>
        <w:rPr>
          <w:rFonts w:asciiTheme="minorHAnsi" w:eastAsiaTheme="minorEastAsia" w:hAnsiTheme="minorHAnsi" w:cstheme="minorBidi"/>
          <w:b w:val="0"/>
          <w:sz w:val="22"/>
          <w:lang w:eastAsia="sv-SE"/>
        </w:rPr>
      </w:pPr>
      <w:r w:rsidRPr="00355145">
        <w:t>Proposal 3</w:t>
      </w:r>
      <w:r w:rsidRPr="00355145">
        <w:rPr>
          <w:rFonts w:asciiTheme="minorHAnsi" w:eastAsiaTheme="minorEastAsia" w:hAnsiTheme="minorHAnsi" w:cstheme="minorBidi"/>
          <w:b w:val="0"/>
          <w:sz w:val="22"/>
          <w:lang w:eastAsia="sv-SE"/>
        </w:rPr>
        <w:tab/>
      </w:r>
      <w:r w:rsidRPr="00355145">
        <w:t>RAN1 should specify MRS measurement procedures, to be applied based on the received MRS format, so that the results are inter-format comparable.</w:t>
      </w:r>
    </w:p>
    <w:p w14:paraId="5FD202A1" w14:textId="7CB84713" w:rsidR="00702411" w:rsidRPr="00355145" w:rsidRDefault="00E22664" w:rsidP="00E22664">
      <w:pPr>
        <w:pStyle w:val="TOC1"/>
      </w:pPr>
      <w:r w:rsidRPr="00355145">
        <w:rPr>
          <w:b w:val="0"/>
          <w:bCs/>
        </w:rPr>
        <w:fldChar w:fldCharType="end"/>
      </w:r>
      <w:r w:rsidRPr="00355145">
        <w:t xml:space="preserve"> </w:t>
      </w:r>
    </w:p>
    <w:p w14:paraId="62C37BA7" w14:textId="77777777" w:rsidR="00426A92" w:rsidRPr="00355145" w:rsidRDefault="00426A92" w:rsidP="00426A92">
      <w:pPr>
        <w:pStyle w:val="Heading1"/>
        <w:rPr>
          <w:lang w:val="en-US"/>
        </w:rPr>
      </w:pPr>
      <w:bookmarkStart w:id="27" w:name="_In-sequence_SDU_delivery"/>
      <w:bookmarkEnd w:id="27"/>
      <w:r w:rsidRPr="00355145">
        <w:rPr>
          <w:lang w:val="en-US"/>
        </w:rPr>
        <w:t>References</w:t>
      </w:r>
    </w:p>
    <w:p w14:paraId="006B8F23" w14:textId="1393323D" w:rsidR="00426A92" w:rsidRPr="00355145" w:rsidRDefault="005F09BF" w:rsidP="005F09BF">
      <w:pPr>
        <w:pStyle w:val="Reference"/>
        <w:rPr>
          <w:lang w:val="en-US"/>
        </w:rPr>
      </w:pPr>
      <w:bookmarkStart w:id="28" w:name="_Ref461217229"/>
      <w:bookmarkStart w:id="29" w:name="_Ref174151459"/>
      <w:bookmarkStart w:id="30" w:name="_Ref189809556"/>
      <w:r w:rsidRPr="00355145">
        <w:rPr>
          <w:lang w:val="en-US"/>
        </w:rPr>
        <w:t>R1-1609675, NR DL mobility measurement signal design, Ericsson</w:t>
      </w:r>
    </w:p>
    <w:bookmarkEnd w:id="28"/>
    <w:bookmarkEnd w:id="29"/>
    <w:bookmarkEnd w:id="30"/>
    <w:p w14:paraId="300D1397" w14:textId="77777777" w:rsidR="00426A92" w:rsidRPr="000744A0" w:rsidRDefault="00426A92" w:rsidP="00426A92">
      <w:pPr>
        <w:pStyle w:val="BodyText"/>
        <w:rPr>
          <w:lang w:val="en-US"/>
        </w:rPr>
      </w:pPr>
    </w:p>
    <w:p w14:paraId="00B55D34" w14:textId="77777777" w:rsidR="0039288A" w:rsidRPr="000744A0" w:rsidRDefault="0039288A">
      <w:pPr>
        <w:rPr>
          <w:lang w:val="en-US"/>
        </w:rPr>
      </w:pPr>
    </w:p>
    <w:sectPr w:rsidR="0039288A" w:rsidRPr="000744A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48CB" w14:textId="77777777" w:rsidR="00AF51F4" w:rsidRDefault="00AF51F4" w:rsidP="00426A92">
      <w:pPr>
        <w:spacing w:after="0"/>
      </w:pPr>
      <w:r>
        <w:separator/>
      </w:r>
    </w:p>
  </w:endnote>
  <w:endnote w:type="continuationSeparator" w:id="0">
    <w:p w14:paraId="00FEF5D6" w14:textId="77777777" w:rsidR="00AF51F4" w:rsidRDefault="00AF51F4" w:rsidP="00426A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109DF" w14:textId="466B42C3" w:rsidR="002705B3" w:rsidRDefault="001B03A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51F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51F4">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8FB02" w14:textId="77777777" w:rsidR="00AF51F4" w:rsidRDefault="00AF51F4" w:rsidP="00426A92">
      <w:pPr>
        <w:spacing w:after="0"/>
      </w:pPr>
      <w:r>
        <w:separator/>
      </w:r>
    </w:p>
  </w:footnote>
  <w:footnote w:type="continuationSeparator" w:id="0">
    <w:p w14:paraId="4B7A5BB4" w14:textId="77777777" w:rsidR="00AF51F4" w:rsidRDefault="00AF51F4" w:rsidP="00426A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1A429" w14:textId="77777777" w:rsidR="002705B3" w:rsidRDefault="001B03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FCE10A4"/>
    <w:lvl w:ilvl="0">
      <w:start w:val="1"/>
      <w:numFmt w:val="decimal"/>
      <w:pStyle w:val="ListBullet4"/>
      <w:lvlText w:val="%1."/>
      <w:lvlJc w:val="left"/>
      <w:pPr>
        <w:tabs>
          <w:tab w:val="num" w:pos="1209"/>
        </w:tabs>
        <w:ind w:left="1209"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65221"/>
    <w:multiLevelType w:val="hybridMultilevel"/>
    <w:tmpl w:val="F5B6D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96316BD"/>
    <w:multiLevelType w:val="hybridMultilevel"/>
    <w:tmpl w:val="2DEE902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E166A04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C06542"/>
    <w:multiLevelType w:val="hybridMultilevel"/>
    <w:tmpl w:val="AAB68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6"/>
  </w:num>
  <w:num w:numId="4">
    <w:abstractNumId w:val="10"/>
  </w:num>
  <w:num w:numId="5">
    <w:abstractNumId w:val="2"/>
  </w:num>
  <w:num w:numId="6">
    <w:abstractNumId w:val="5"/>
  </w:num>
  <w:num w:numId="7">
    <w:abstractNumId w:val="4"/>
  </w:num>
  <w:num w:numId="8">
    <w:abstractNumId w:val="8"/>
  </w:num>
  <w:num w:numId="9">
    <w:abstractNumId w:val="1"/>
  </w:num>
  <w:num w:numId="10">
    <w:abstractNumId w:val="3"/>
  </w:num>
  <w:num w:numId="11">
    <w:abstractNumId w:val="7"/>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1304"/>
  <w:hyphenationZone w:val="425"/>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427"/>
    <w:rsid w:val="00015C44"/>
    <w:rsid w:val="000744A0"/>
    <w:rsid w:val="00075257"/>
    <w:rsid w:val="0007671D"/>
    <w:rsid w:val="000902D3"/>
    <w:rsid w:val="000925C0"/>
    <w:rsid w:val="000B4427"/>
    <w:rsid w:val="000B4B15"/>
    <w:rsid w:val="000D7954"/>
    <w:rsid w:val="000E5229"/>
    <w:rsid w:val="000E7990"/>
    <w:rsid w:val="00100FA6"/>
    <w:rsid w:val="00113ECB"/>
    <w:rsid w:val="00151D08"/>
    <w:rsid w:val="00152D47"/>
    <w:rsid w:val="0019585A"/>
    <w:rsid w:val="001B03AA"/>
    <w:rsid w:val="001B65AB"/>
    <w:rsid w:val="002241F8"/>
    <w:rsid w:val="00244F6E"/>
    <w:rsid w:val="002541C3"/>
    <w:rsid w:val="00266D07"/>
    <w:rsid w:val="00282827"/>
    <w:rsid w:val="0028585C"/>
    <w:rsid w:val="002C24FF"/>
    <w:rsid w:val="002E0E2F"/>
    <w:rsid w:val="002F7CDB"/>
    <w:rsid w:val="00305517"/>
    <w:rsid w:val="00336DC6"/>
    <w:rsid w:val="003453A7"/>
    <w:rsid w:val="00355145"/>
    <w:rsid w:val="003607D9"/>
    <w:rsid w:val="003916DA"/>
    <w:rsid w:val="0039288A"/>
    <w:rsid w:val="00396501"/>
    <w:rsid w:val="003A5588"/>
    <w:rsid w:val="003C3195"/>
    <w:rsid w:val="003C43D7"/>
    <w:rsid w:val="003E0C32"/>
    <w:rsid w:val="003E3DD8"/>
    <w:rsid w:val="003F2001"/>
    <w:rsid w:val="00414E5D"/>
    <w:rsid w:val="00425989"/>
    <w:rsid w:val="00426A92"/>
    <w:rsid w:val="00445F7E"/>
    <w:rsid w:val="00455FAE"/>
    <w:rsid w:val="00461E83"/>
    <w:rsid w:val="004808CD"/>
    <w:rsid w:val="004837AC"/>
    <w:rsid w:val="00497DE4"/>
    <w:rsid w:val="004A2E5F"/>
    <w:rsid w:val="004A3637"/>
    <w:rsid w:val="004B569E"/>
    <w:rsid w:val="004B78AA"/>
    <w:rsid w:val="004E2C81"/>
    <w:rsid w:val="004F5A86"/>
    <w:rsid w:val="00511FB6"/>
    <w:rsid w:val="00531C45"/>
    <w:rsid w:val="0059032F"/>
    <w:rsid w:val="00591AD6"/>
    <w:rsid w:val="005A3B67"/>
    <w:rsid w:val="005A69FE"/>
    <w:rsid w:val="005E3192"/>
    <w:rsid w:val="005F09BF"/>
    <w:rsid w:val="00673A96"/>
    <w:rsid w:val="006A507F"/>
    <w:rsid w:val="006C00A8"/>
    <w:rsid w:val="006F24EF"/>
    <w:rsid w:val="006F3A30"/>
    <w:rsid w:val="00702411"/>
    <w:rsid w:val="00755E46"/>
    <w:rsid w:val="007662B2"/>
    <w:rsid w:val="00766812"/>
    <w:rsid w:val="00770480"/>
    <w:rsid w:val="00775E84"/>
    <w:rsid w:val="007A7444"/>
    <w:rsid w:val="007C0530"/>
    <w:rsid w:val="007D1291"/>
    <w:rsid w:val="007F1C38"/>
    <w:rsid w:val="00800261"/>
    <w:rsid w:val="0080383A"/>
    <w:rsid w:val="00832753"/>
    <w:rsid w:val="00855DDB"/>
    <w:rsid w:val="008643F4"/>
    <w:rsid w:val="008655F3"/>
    <w:rsid w:val="00880774"/>
    <w:rsid w:val="00895C96"/>
    <w:rsid w:val="00897767"/>
    <w:rsid w:val="00897D3F"/>
    <w:rsid w:val="008B074D"/>
    <w:rsid w:val="008C18B3"/>
    <w:rsid w:val="008C430E"/>
    <w:rsid w:val="008D3ED4"/>
    <w:rsid w:val="008D44B7"/>
    <w:rsid w:val="008E47ED"/>
    <w:rsid w:val="008F10FF"/>
    <w:rsid w:val="008F4E8B"/>
    <w:rsid w:val="00913823"/>
    <w:rsid w:val="00925170"/>
    <w:rsid w:val="00934278"/>
    <w:rsid w:val="009507F3"/>
    <w:rsid w:val="00960CAC"/>
    <w:rsid w:val="009825FB"/>
    <w:rsid w:val="009A18F0"/>
    <w:rsid w:val="009B3899"/>
    <w:rsid w:val="009C3610"/>
    <w:rsid w:val="009D07E5"/>
    <w:rsid w:val="009F348B"/>
    <w:rsid w:val="00A12E2F"/>
    <w:rsid w:val="00A20C36"/>
    <w:rsid w:val="00A27493"/>
    <w:rsid w:val="00A367DE"/>
    <w:rsid w:val="00A556E1"/>
    <w:rsid w:val="00A56F44"/>
    <w:rsid w:val="00A83013"/>
    <w:rsid w:val="00A87740"/>
    <w:rsid w:val="00AB4AD4"/>
    <w:rsid w:val="00AE1A33"/>
    <w:rsid w:val="00AE3BEC"/>
    <w:rsid w:val="00AE3D44"/>
    <w:rsid w:val="00AF51F4"/>
    <w:rsid w:val="00B10138"/>
    <w:rsid w:val="00B25CAD"/>
    <w:rsid w:val="00B27849"/>
    <w:rsid w:val="00B45D75"/>
    <w:rsid w:val="00B52B6E"/>
    <w:rsid w:val="00B62B92"/>
    <w:rsid w:val="00B74843"/>
    <w:rsid w:val="00B86835"/>
    <w:rsid w:val="00B91112"/>
    <w:rsid w:val="00BA6B05"/>
    <w:rsid w:val="00C01B48"/>
    <w:rsid w:val="00C03792"/>
    <w:rsid w:val="00C4051C"/>
    <w:rsid w:val="00C61079"/>
    <w:rsid w:val="00C70099"/>
    <w:rsid w:val="00C929BE"/>
    <w:rsid w:val="00C93026"/>
    <w:rsid w:val="00CA4789"/>
    <w:rsid w:val="00CC17DC"/>
    <w:rsid w:val="00CD3858"/>
    <w:rsid w:val="00D022E1"/>
    <w:rsid w:val="00D02FCA"/>
    <w:rsid w:val="00D145C7"/>
    <w:rsid w:val="00D5130E"/>
    <w:rsid w:val="00D57B1E"/>
    <w:rsid w:val="00D6292E"/>
    <w:rsid w:val="00D64280"/>
    <w:rsid w:val="00D7615D"/>
    <w:rsid w:val="00DA169B"/>
    <w:rsid w:val="00DB0057"/>
    <w:rsid w:val="00DC31EC"/>
    <w:rsid w:val="00DF0DD7"/>
    <w:rsid w:val="00DF6D01"/>
    <w:rsid w:val="00E22664"/>
    <w:rsid w:val="00E67258"/>
    <w:rsid w:val="00E83EE0"/>
    <w:rsid w:val="00EB38F8"/>
    <w:rsid w:val="00EB3BE6"/>
    <w:rsid w:val="00EC4EDD"/>
    <w:rsid w:val="00EE2B97"/>
    <w:rsid w:val="00EF05BA"/>
    <w:rsid w:val="00EF11FF"/>
    <w:rsid w:val="00EF427C"/>
    <w:rsid w:val="00EF4D02"/>
    <w:rsid w:val="00F32D55"/>
    <w:rsid w:val="00F472F7"/>
    <w:rsid w:val="00F752B9"/>
    <w:rsid w:val="00F800D1"/>
    <w:rsid w:val="00FA1BE7"/>
    <w:rsid w:val="00FB13CA"/>
    <w:rsid w:val="00FD7E3E"/>
    <w:rsid w:val="00FE3EDA"/>
    <w:rsid w:val="00FE6EA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AC71D"/>
  <w15:docId w15:val="{1A3BC810-D776-441E-B41A-E01C22F3D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26A92"/>
    <w:pPr>
      <w:overflowPunct w:val="0"/>
      <w:autoSpaceDE w:val="0"/>
      <w:autoSpaceDN w:val="0"/>
      <w:adjustRightInd w:val="0"/>
      <w:spacing w:after="120" w:line="240" w:lineRule="auto"/>
      <w:jc w:val="both"/>
      <w:textAlignment w:val="baseline"/>
    </w:pPr>
    <w:rPr>
      <w:rFonts w:ascii="Arial" w:eastAsia="DengXian" w:hAnsi="Arial" w:cs="Times New Roman"/>
      <w:sz w:val="20"/>
      <w:szCs w:val="20"/>
      <w:lang w:val="en-GB" w:eastAsia="zh-CN"/>
    </w:rPr>
  </w:style>
  <w:style w:type="paragraph" w:styleId="Heading1">
    <w:name w:val="heading 1"/>
    <w:next w:val="Normal"/>
    <w:link w:val="Heading1Char"/>
    <w:qFormat/>
    <w:rsid w:val="00426A9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DengXian" w:hAnsi="Arial" w:cs="Arial"/>
      <w:sz w:val="36"/>
      <w:szCs w:val="36"/>
      <w:lang w:val="en-GB" w:eastAsia="zh-CN"/>
    </w:rPr>
  </w:style>
  <w:style w:type="paragraph" w:styleId="Heading2">
    <w:name w:val="heading 2"/>
    <w:basedOn w:val="Heading1"/>
    <w:next w:val="Normal"/>
    <w:link w:val="Heading2Char"/>
    <w:qFormat/>
    <w:rsid w:val="00426A9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26A92"/>
    <w:pPr>
      <w:numPr>
        <w:ilvl w:val="2"/>
      </w:numPr>
      <w:spacing w:before="120"/>
      <w:outlineLvl w:val="2"/>
    </w:pPr>
    <w:rPr>
      <w:sz w:val="28"/>
      <w:szCs w:val="28"/>
    </w:rPr>
  </w:style>
  <w:style w:type="paragraph" w:styleId="Heading4">
    <w:name w:val="heading 4"/>
    <w:basedOn w:val="Heading3"/>
    <w:next w:val="Normal"/>
    <w:link w:val="Heading4Char"/>
    <w:qFormat/>
    <w:rsid w:val="00426A92"/>
    <w:pPr>
      <w:numPr>
        <w:ilvl w:val="3"/>
      </w:numPr>
      <w:outlineLvl w:val="3"/>
    </w:pPr>
    <w:rPr>
      <w:sz w:val="24"/>
      <w:szCs w:val="24"/>
    </w:rPr>
  </w:style>
  <w:style w:type="paragraph" w:styleId="Heading5">
    <w:name w:val="heading 5"/>
    <w:basedOn w:val="Heading4"/>
    <w:next w:val="Normal"/>
    <w:link w:val="Heading5Char"/>
    <w:qFormat/>
    <w:rsid w:val="00426A92"/>
    <w:pPr>
      <w:numPr>
        <w:ilvl w:val="4"/>
      </w:numPr>
      <w:outlineLvl w:val="4"/>
    </w:pPr>
    <w:rPr>
      <w:sz w:val="22"/>
      <w:szCs w:val="22"/>
    </w:rPr>
  </w:style>
  <w:style w:type="paragraph" w:styleId="Heading6">
    <w:name w:val="heading 6"/>
    <w:basedOn w:val="Normal"/>
    <w:next w:val="Normal"/>
    <w:link w:val="Heading6Char"/>
    <w:qFormat/>
    <w:rsid w:val="00426A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26A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26A92"/>
    <w:pPr>
      <w:numPr>
        <w:ilvl w:val="7"/>
      </w:numPr>
      <w:outlineLvl w:val="7"/>
    </w:pPr>
  </w:style>
  <w:style w:type="paragraph" w:styleId="Heading9">
    <w:name w:val="heading 9"/>
    <w:basedOn w:val="Heading8"/>
    <w:next w:val="Normal"/>
    <w:link w:val="Heading9Char"/>
    <w:qFormat/>
    <w:rsid w:val="00426A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A92"/>
    <w:rPr>
      <w:rFonts w:ascii="Arial" w:eastAsia="DengXian" w:hAnsi="Arial" w:cs="Arial"/>
      <w:sz w:val="36"/>
      <w:szCs w:val="36"/>
      <w:lang w:val="en-GB" w:eastAsia="zh-CN"/>
    </w:rPr>
  </w:style>
  <w:style w:type="character" w:customStyle="1" w:styleId="Heading2Char">
    <w:name w:val="Heading 2 Char"/>
    <w:basedOn w:val="DefaultParagraphFont"/>
    <w:link w:val="Heading2"/>
    <w:rsid w:val="00426A92"/>
    <w:rPr>
      <w:rFonts w:ascii="Arial" w:eastAsia="DengXian" w:hAnsi="Arial" w:cs="Arial"/>
      <w:sz w:val="32"/>
      <w:szCs w:val="32"/>
      <w:lang w:val="en-GB" w:eastAsia="zh-CN"/>
    </w:rPr>
  </w:style>
  <w:style w:type="character" w:customStyle="1" w:styleId="Heading3Char">
    <w:name w:val="Heading 3 Char"/>
    <w:basedOn w:val="DefaultParagraphFont"/>
    <w:link w:val="Heading3"/>
    <w:rsid w:val="00426A92"/>
    <w:rPr>
      <w:rFonts w:ascii="Arial" w:eastAsia="DengXian" w:hAnsi="Arial" w:cs="Arial"/>
      <w:sz w:val="28"/>
      <w:szCs w:val="28"/>
      <w:lang w:val="en-GB" w:eastAsia="zh-CN"/>
    </w:rPr>
  </w:style>
  <w:style w:type="character" w:customStyle="1" w:styleId="Heading4Char">
    <w:name w:val="Heading 4 Char"/>
    <w:basedOn w:val="DefaultParagraphFont"/>
    <w:link w:val="Heading4"/>
    <w:rsid w:val="00426A92"/>
    <w:rPr>
      <w:rFonts w:ascii="Arial" w:eastAsia="DengXian" w:hAnsi="Arial" w:cs="Arial"/>
      <w:sz w:val="24"/>
      <w:szCs w:val="24"/>
      <w:lang w:val="en-GB" w:eastAsia="zh-CN"/>
    </w:rPr>
  </w:style>
  <w:style w:type="character" w:customStyle="1" w:styleId="Heading5Char">
    <w:name w:val="Heading 5 Char"/>
    <w:basedOn w:val="DefaultParagraphFont"/>
    <w:link w:val="Heading5"/>
    <w:rsid w:val="00426A92"/>
    <w:rPr>
      <w:rFonts w:ascii="Arial" w:eastAsia="DengXian" w:hAnsi="Arial" w:cs="Arial"/>
      <w:lang w:val="en-GB" w:eastAsia="zh-CN"/>
    </w:rPr>
  </w:style>
  <w:style w:type="character" w:customStyle="1" w:styleId="Heading6Char">
    <w:name w:val="Heading 6 Char"/>
    <w:basedOn w:val="DefaultParagraphFont"/>
    <w:link w:val="Heading6"/>
    <w:rsid w:val="00426A92"/>
    <w:rPr>
      <w:rFonts w:ascii="Arial" w:eastAsia="DengXian" w:hAnsi="Arial" w:cs="Arial"/>
      <w:sz w:val="20"/>
      <w:szCs w:val="20"/>
      <w:lang w:val="en-GB" w:eastAsia="zh-CN"/>
    </w:rPr>
  </w:style>
  <w:style w:type="character" w:customStyle="1" w:styleId="Heading7Char">
    <w:name w:val="Heading 7 Char"/>
    <w:basedOn w:val="DefaultParagraphFont"/>
    <w:link w:val="Heading7"/>
    <w:rsid w:val="00426A92"/>
    <w:rPr>
      <w:rFonts w:ascii="Arial" w:eastAsia="DengXian" w:hAnsi="Arial" w:cs="Arial"/>
      <w:sz w:val="20"/>
      <w:szCs w:val="20"/>
      <w:lang w:val="en-GB" w:eastAsia="zh-CN"/>
    </w:rPr>
  </w:style>
  <w:style w:type="character" w:customStyle="1" w:styleId="Heading8Char">
    <w:name w:val="Heading 8 Char"/>
    <w:basedOn w:val="DefaultParagraphFont"/>
    <w:link w:val="Heading8"/>
    <w:rsid w:val="00426A92"/>
    <w:rPr>
      <w:rFonts w:ascii="Arial" w:eastAsia="DengXian" w:hAnsi="Arial" w:cs="Arial"/>
      <w:sz w:val="20"/>
      <w:szCs w:val="20"/>
      <w:lang w:val="en-GB" w:eastAsia="zh-CN"/>
    </w:rPr>
  </w:style>
  <w:style w:type="character" w:customStyle="1" w:styleId="Heading9Char">
    <w:name w:val="Heading 9 Char"/>
    <w:basedOn w:val="DefaultParagraphFont"/>
    <w:link w:val="Heading9"/>
    <w:rsid w:val="00426A92"/>
    <w:rPr>
      <w:rFonts w:ascii="Arial" w:eastAsia="DengXian" w:hAnsi="Arial" w:cs="Arial"/>
      <w:sz w:val="20"/>
      <w:szCs w:val="20"/>
      <w:lang w:val="en-GB" w:eastAsia="zh-CN"/>
    </w:rPr>
  </w:style>
  <w:style w:type="paragraph" w:styleId="TOC1">
    <w:name w:val="toc 1"/>
    <w:aliases w:val="Observation TOC2"/>
    <w:uiPriority w:val="39"/>
    <w:rsid w:val="00426A9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DengXian" w:hAnsi="Arial" w:cs="Times New Roman"/>
      <w:b/>
      <w:noProof/>
      <w:sz w:val="20"/>
      <w:lang w:val="en-US" w:eastAsia="zh-CN"/>
    </w:rPr>
  </w:style>
  <w:style w:type="paragraph" w:styleId="Caption">
    <w:name w:val="caption"/>
    <w:basedOn w:val="Normal"/>
    <w:next w:val="Normal"/>
    <w:qFormat/>
    <w:rsid w:val="00426A92"/>
    <w:pPr>
      <w:spacing w:after="240"/>
      <w:jc w:val="center"/>
    </w:pPr>
    <w:rPr>
      <w:b/>
      <w:bCs/>
    </w:rPr>
  </w:style>
  <w:style w:type="character" w:styleId="FootnoteReference">
    <w:name w:val="footnote reference"/>
    <w:semiHidden/>
    <w:rsid w:val="00426A92"/>
    <w:rPr>
      <w:b/>
      <w:bCs/>
      <w:position w:val="6"/>
      <w:sz w:val="16"/>
      <w:szCs w:val="16"/>
    </w:rPr>
  </w:style>
  <w:style w:type="paragraph" w:styleId="FootnoteText">
    <w:name w:val="footnote text"/>
    <w:basedOn w:val="Normal"/>
    <w:link w:val="FootnoteTextChar"/>
    <w:semiHidden/>
    <w:rsid w:val="00426A92"/>
    <w:pPr>
      <w:keepLines/>
      <w:spacing w:after="0"/>
      <w:ind w:left="454" w:hanging="454"/>
    </w:pPr>
    <w:rPr>
      <w:sz w:val="16"/>
      <w:szCs w:val="16"/>
    </w:rPr>
  </w:style>
  <w:style w:type="character" w:customStyle="1" w:styleId="FootnoteTextChar">
    <w:name w:val="Footnote Text Char"/>
    <w:basedOn w:val="DefaultParagraphFont"/>
    <w:link w:val="FootnoteText"/>
    <w:semiHidden/>
    <w:rsid w:val="00426A92"/>
    <w:rPr>
      <w:rFonts w:ascii="Arial" w:eastAsia="DengXian" w:hAnsi="Arial" w:cs="Times New Roman"/>
      <w:sz w:val="16"/>
      <w:szCs w:val="16"/>
      <w:lang w:val="en-GB" w:eastAsia="zh-CN"/>
    </w:rPr>
  </w:style>
  <w:style w:type="paragraph" w:customStyle="1" w:styleId="3GPPHeader">
    <w:name w:val="3GPP_Header"/>
    <w:basedOn w:val="Normal"/>
    <w:rsid w:val="00426A92"/>
    <w:pPr>
      <w:tabs>
        <w:tab w:val="left" w:pos="1701"/>
        <w:tab w:val="right" w:pos="9639"/>
      </w:tabs>
      <w:spacing w:after="240"/>
    </w:pPr>
    <w:rPr>
      <w:b/>
      <w:sz w:val="24"/>
    </w:rPr>
  </w:style>
  <w:style w:type="paragraph" w:styleId="Footer">
    <w:name w:val="footer"/>
    <w:basedOn w:val="Header"/>
    <w:link w:val="FooterChar"/>
    <w:semiHidden/>
    <w:rsid w:val="00426A92"/>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426A92"/>
    <w:rPr>
      <w:rFonts w:ascii="Arial" w:eastAsia="DengXian" w:hAnsi="Arial" w:cs="Arial"/>
      <w:b/>
      <w:bCs/>
      <w:i/>
      <w:iCs/>
      <w:noProof/>
      <w:sz w:val="18"/>
      <w:szCs w:val="18"/>
      <w:lang w:val="en-US" w:eastAsia="zh-CN"/>
    </w:rPr>
  </w:style>
  <w:style w:type="paragraph" w:customStyle="1" w:styleId="Reference">
    <w:name w:val="Reference"/>
    <w:basedOn w:val="Normal"/>
    <w:rsid w:val="00426A92"/>
    <w:pPr>
      <w:numPr>
        <w:numId w:val="2"/>
      </w:numPr>
    </w:pPr>
  </w:style>
  <w:style w:type="character" w:styleId="PageNumber">
    <w:name w:val="page number"/>
    <w:semiHidden/>
    <w:rsid w:val="00426A92"/>
  </w:style>
  <w:style w:type="paragraph" w:styleId="BodyText">
    <w:name w:val="Body Text"/>
    <w:basedOn w:val="Normal"/>
    <w:link w:val="BodyTextChar"/>
    <w:rsid w:val="00426A92"/>
  </w:style>
  <w:style w:type="character" w:customStyle="1" w:styleId="BodyTextChar">
    <w:name w:val="Body Text Char"/>
    <w:basedOn w:val="DefaultParagraphFont"/>
    <w:link w:val="BodyText"/>
    <w:rsid w:val="00426A92"/>
    <w:rPr>
      <w:rFonts w:ascii="Arial" w:eastAsia="DengXian" w:hAnsi="Arial" w:cs="Times New Roman"/>
      <w:sz w:val="20"/>
      <w:szCs w:val="20"/>
      <w:lang w:val="en-GB" w:eastAsia="zh-CN"/>
    </w:rPr>
  </w:style>
  <w:style w:type="character" w:styleId="Hyperlink">
    <w:name w:val="Hyperlink"/>
    <w:uiPriority w:val="99"/>
    <w:rsid w:val="00426A92"/>
    <w:rPr>
      <w:color w:val="0000FF"/>
      <w:u w:val="single"/>
      <w:lang w:val="en-GB"/>
    </w:rPr>
  </w:style>
  <w:style w:type="character" w:styleId="CommentReference">
    <w:name w:val="annotation reference"/>
    <w:semiHidden/>
    <w:rsid w:val="00426A92"/>
    <w:rPr>
      <w:sz w:val="16"/>
      <w:szCs w:val="16"/>
    </w:rPr>
  </w:style>
  <w:style w:type="paragraph" w:styleId="CommentText">
    <w:name w:val="annotation text"/>
    <w:basedOn w:val="Normal"/>
    <w:link w:val="CommentTextChar"/>
    <w:semiHidden/>
    <w:rsid w:val="00426A92"/>
  </w:style>
  <w:style w:type="character" w:customStyle="1" w:styleId="CommentTextChar">
    <w:name w:val="Comment Text Char"/>
    <w:basedOn w:val="DefaultParagraphFont"/>
    <w:link w:val="CommentText"/>
    <w:semiHidden/>
    <w:rsid w:val="00426A92"/>
    <w:rPr>
      <w:rFonts w:ascii="Arial" w:eastAsia="DengXian" w:hAnsi="Arial" w:cs="Times New Roman"/>
      <w:sz w:val="20"/>
      <w:szCs w:val="20"/>
      <w:lang w:val="en-GB" w:eastAsia="zh-CN"/>
    </w:rPr>
  </w:style>
  <w:style w:type="paragraph" w:customStyle="1" w:styleId="Proposal">
    <w:name w:val="Proposal"/>
    <w:basedOn w:val="Normal"/>
    <w:rsid w:val="00426A92"/>
    <w:pPr>
      <w:numPr>
        <w:numId w:val="3"/>
      </w:numPr>
      <w:tabs>
        <w:tab w:val="clear" w:pos="1304"/>
        <w:tab w:val="left" w:pos="1701"/>
      </w:tabs>
      <w:ind w:left="1701" w:hanging="1701"/>
    </w:pPr>
    <w:rPr>
      <w:b/>
      <w:bCs/>
    </w:rPr>
  </w:style>
  <w:style w:type="paragraph" w:customStyle="1" w:styleId="Observation">
    <w:name w:val="Observation"/>
    <w:basedOn w:val="Proposal"/>
    <w:qFormat/>
    <w:rsid w:val="00426A92"/>
    <w:pPr>
      <w:numPr>
        <w:numId w:val="4"/>
      </w:numPr>
    </w:pPr>
  </w:style>
  <w:style w:type="paragraph" w:customStyle="1" w:styleId="CRCoverPage">
    <w:name w:val="CR Cover Page"/>
    <w:rsid w:val="00426A92"/>
    <w:pPr>
      <w:spacing w:after="120" w:line="240" w:lineRule="auto"/>
    </w:pPr>
    <w:rPr>
      <w:rFonts w:ascii="Arial" w:eastAsia="DengXian" w:hAnsi="Arial" w:cs="Times New Roman"/>
      <w:sz w:val="20"/>
      <w:szCs w:val="20"/>
      <w:lang w:val="en-GB"/>
    </w:rPr>
  </w:style>
  <w:style w:type="paragraph" w:customStyle="1" w:styleId="IvDbodytext">
    <w:name w:val="IvD bodytext"/>
    <w:basedOn w:val="BodyText"/>
    <w:link w:val="IvDbodytextChar"/>
    <w:qFormat/>
    <w:rsid w:val="00426A9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26A92"/>
    <w:rPr>
      <w:rFonts w:ascii="Arial" w:eastAsia="DengXian" w:hAnsi="Arial" w:cs="Times New Roman"/>
      <w:spacing w:val="2"/>
      <w:sz w:val="20"/>
      <w:szCs w:val="20"/>
      <w:lang w:val="en-US"/>
    </w:rPr>
  </w:style>
  <w:style w:type="paragraph" w:styleId="Header">
    <w:name w:val="header"/>
    <w:basedOn w:val="Normal"/>
    <w:link w:val="HeaderChar"/>
    <w:uiPriority w:val="99"/>
    <w:semiHidden/>
    <w:unhideWhenUsed/>
    <w:rsid w:val="00426A92"/>
    <w:pPr>
      <w:tabs>
        <w:tab w:val="center" w:pos="4680"/>
        <w:tab w:val="right" w:pos="9360"/>
      </w:tabs>
      <w:spacing w:after="0"/>
    </w:pPr>
  </w:style>
  <w:style w:type="character" w:customStyle="1" w:styleId="HeaderChar">
    <w:name w:val="Header Char"/>
    <w:basedOn w:val="DefaultParagraphFont"/>
    <w:link w:val="Header"/>
    <w:uiPriority w:val="99"/>
    <w:semiHidden/>
    <w:rsid w:val="00426A92"/>
    <w:rPr>
      <w:rFonts w:ascii="Arial" w:eastAsia="DengXian" w:hAnsi="Arial" w:cs="Times New Roman"/>
      <w:sz w:val="20"/>
      <w:szCs w:val="20"/>
      <w:lang w:val="en-GB" w:eastAsia="zh-CN"/>
    </w:rPr>
  </w:style>
  <w:style w:type="paragraph" w:styleId="BalloonText">
    <w:name w:val="Balloon Text"/>
    <w:basedOn w:val="Normal"/>
    <w:link w:val="BalloonTextChar"/>
    <w:uiPriority w:val="99"/>
    <w:semiHidden/>
    <w:unhideWhenUsed/>
    <w:rsid w:val="00426A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A92"/>
    <w:rPr>
      <w:rFonts w:ascii="Segoe UI" w:eastAsia="DengXian" w:hAnsi="Segoe UI" w:cs="Segoe UI"/>
      <w:sz w:val="18"/>
      <w:szCs w:val="18"/>
      <w:lang w:val="en-GB" w:eastAsia="zh-CN"/>
    </w:rPr>
  </w:style>
  <w:style w:type="paragraph" w:styleId="Index1">
    <w:name w:val="index 1"/>
    <w:basedOn w:val="Normal"/>
    <w:semiHidden/>
    <w:rsid w:val="00E22664"/>
    <w:pPr>
      <w:keepLines/>
      <w:spacing w:after="0"/>
    </w:pPr>
    <w:rPr>
      <w:rFonts w:eastAsia="Times New Roman"/>
    </w:rPr>
  </w:style>
  <w:style w:type="paragraph" w:styleId="List3">
    <w:name w:val="List 3"/>
    <w:basedOn w:val="List2"/>
    <w:rsid w:val="00E22664"/>
    <w:pPr>
      <w:ind w:left="1135" w:hanging="284"/>
      <w:contextualSpacing w:val="0"/>
    </w:pPr>
    <w:rPr>
      <w:rFonts w:eastAsia="Times New Roman"/>
    </w:rPr>
  </w:style>
  <w:style w:type="paragraph" w:styleId="ListBullet5">
    <w:name w:val="List Bullet 5"/>
    <w:basedOn w:val="ListBullet4"/>
    <w:rsid w:val="00E22664"/>
    <w:pPr>
      <w:numPr>
        <w:numId w:val="11"/>
      </w:numPr>
      <w:tabs>
        <w:tab w:val="clear" w:pos="1644"/>
      </w:tabs>
      <w:ind w:left="360" w:hanging="360"/>
      <w:contextualSpacing w:val="0"/>
    </w:pPr>
    <w:rPr>
      <w:rFonts w:eastAsia="Times New Roman"/>
    </w:rPr>
  </w:style>
  <w:style w:type="paragraph" w:styleId="List2">
    <w:name w:val="List 2"/>
    <w:basedOn w:val="Normal"/>
    <w:uiPriority w:val="99"/>
    <w:semiHidden/>
    <w:unhideWhenUsed/>
    <w:rsid w:val="00E22664"/>
    <w:pPr>
      <w:ind w:left="566" w:hanging="283"/>
      <w:contextualSpacing/>
    </w:pPr>
  </w:style>
  <w:style w:type="paragraph" w:styleId="ListBullet4">
    <w:name w:val="List Bullet 4"/>
    <w:basedOn w:val="Normal"/>
    <w:uiPriority w:val="99"/>
    <w:semiHidden/>
    <w:unhideWhenUsed/>
    <w:rsid w:val="00E22664"/>
    <w:pPr>
      <w:numPr>
        <w:numId w:val="12"/>
      </w:numPr>
      <w:contextualSpacing/>
    </w:pPr>
  </w:style>
  <w:style w:type="paragraph" w:styleId="CommentSubject">
    <w:name w:val="annotation subject"/>
    <w:basedOn w:val="CommentText"/>
    <w:next w:val="CommentText"/>
    <w:link w:val="CommentSubjectChar"/>
    <w:uiPriority w:val="99"/>
    <w:semiHidden/>
    <w:unhideWhenUsed/>
    <w:rsid w:val="00455FAE"/>
    <w:rPr>
      <w:b/>
      <w:bCs/>
    </w:rPr>
  </w:style>
  <w:style w:type="character" w:customStyle="1" w:styleId="CommentSubjectChar">
    <w:name w:val="Comment Subject Char"/>
    <w:basedOn w:val="CommentTextChar"/>
    <w:link w:val="CommentSubject"/>
    <w:uiPriority w:val="99"/>
    <w:semiHidden/>
    <w:rsid w:val="00455FAE"/>
    <w:rPr>
      <w:rFonts w:ascii="Arial" w:eastAsia="DengXian" w:hAnsi="Arial" w:cs="Times New Roman"/>
      <w:b/>
      <w:bCs/>
      <w:sz w:val="20"/>
      <w:szCs w:val="20"/>
      <w:lang w:val="en-GB" w:eastAsia="zh-CN"/>
    </w:rPr>
  </w:style>
  <w:style w:type="paragraph" w:styleId="ListParagraph">
    <w:name w:val="List Paragraph"/>
    <w:basedOn w:val="Normal"/>
    <w:uiPriority w:val="34"/>
    <w:qFormat/>
    <w:rsid w:val="007F1C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342335">
      <w:bodyDiv w:val="1"/>
      <w:marLeft w:val="0"/>
      <w:marRight w:val="0"/>
      <w:marTop w:val="0"/>
      <w:marBottom w:val="0"/>
      <w:divBdr>
        <w:top w:val="none" w:sz="0" w:space="0" w:color="auto"/>
        <w:left w:val="none" w:sz="0" w:space="0" w:color="auto"/>
        <w:bottom w:val="none" w:sz="0" w:space="0" w:color="auto"/>
        <w:right w:val="none" w:sz="0" w:space="0" w:color="auto"/>
      </w:divBdr>
    </w:div>
    <w:div w:id="704986082">
      <w:bodyDiv w:val="1"/>
      <w:marLeft w:val="0"/>
      <w:marRight w:val="0"/>
      <w:marTop w:val="0"/>
      <w:marBottom w:val="0"/>
      <w:divBdr>
        <w:top w:val="none" w:sz="0" w:space="0" w:color="auto"/>
        <w:left w:val="none" w:sz="0" w:space="0" w:color="auto"/>
        <w:bottom w:val="none" w:sz="0" w:space="0" w:color="auto"/>
        <w:right w:val="none" w:sz="0" w:space="0" w:color="auto"/>
      </w:divBdr>
      <w:divsChild>
        <w:div w:id="1827817375">
          <w:marLeft w:val="835"/>
          <w:marRight w:val="0"/>
          <w:marTop w:val="96"/>
          <w:marBottom w:val="0"/>
          <w:divBdr>
            <w:top w:val="none" w:sz="0" w:space="0" w:color="auto"/>
            <w:left w:val="none" w:sz="0" w:space="0" w:color="auto"/>
            <w:bottom w:val="none" w:sz="0" w:space="0" w:color="auto"/>
            <w:right w:val="none" w:sz="0" w:space="0" w:color="auto"/>
          </w:divBdr>
        </w:div>
        <w:div w:id="206181653">
          <w:marLeft w:val="835"/>
          <w:marRight w:val="0"/>
          <w:marTop w:val="96"/>
          <w:marBottom w:val="0"/>
          <w:divBdr>
            <w:top w:val="none" w:sz="0" w:space="0" w:color="auto"/>
            <w:left w:val="none" w:sz="0" w:space="0" w:color="auto"/>
            <w:bottom w:val="none" w:sz="0" w:space="0" w:color="auto"/>
            <w:right w:val="none" w:sz="0" w:space="0" w:color="auto"/>
          </w:divBdr>
        </w:div>
        <w:div w:id="806317170">
          <w:marLeft w:val="835"/>
          <w:marRight w:val="0"/>
          <w:marTop w:val="96"/>
          <w:marBottom w:val="0"/>
          <w:divBdr>
            <w:top w:val="none" w:sz="0" w:space="0" w:color="auto"/>
            <w:left w:val="none" w:sz="0" w:space="0" w:color="auto"/>
            <w:bottom w:val="none" w:sz="0" w:space="0" w:color="auto"/>
            <w:right w:val="none" w:sz="0" w:space="0" w:color="auto"/>
          </w:divBdr>
        </w:div>
        <w:div w:id="1060976161">
          <w:marLeft w:val="835"/>
          <w:marRight w:val="0"/>
          <w:marTop w:val="96"/>
          <w:marBottom w:val="0"/>
          <w:divBdr>
            <w:top w:val="none" w:sz="0" w:space="0" w:color="auto"/>
            <w:left w:val="none" w:sz="0" w:space="0" w:color="auto"/>
            <w:bottom w:val="none" w:sz="0" w:space="0" w:color="auto"/>
            <w:right w:val="none" w:sz="0" w:space="0" w:color="auto"/>
          </w:divBdr>
        </w:div>
      </w:divsChild>
    </w:div>
    <w:div w:id="2096899880">
      <w:bodyDiv w:val="1"/>
      <w:marLeft w:val="0"/>
      <w:marRight w:val="0"/>
      <w:marTop w:val="0"/>
      <w:marBottom w:val="0"/>
      <w:divBdr>
        <w:top w:val="none" w:sz="0" w:space="0" w:color="auto"/>
        <w:left w:val="none" w:sz="0" w:space="0" w:color="auto"/>
        <w:bottom w:val="none" w:sz="0" w:space="0" w:color="auto"/>
        <w:right w:val="none" w:sz="0" w:space="0" w:color="auto"/>
      </w:divBdr>
      <w:divsChild>
        <w:div w:id="264777684">
          <w:marLeft w:val="0"/>
          <w:marRight w:val="0"/>
          <w:marTop w:val="0"/>
          <w:marBottom w:val="0"/>
          <w:divBdr>
            <w:top w:val="none" w:sz="0" w:space="0" w:color="auto"/>
            <w:left w:val="none" w:sz="0" w:space="0" w:color="auto"/>
            <w:bottom w:val="none" w:sz="0" w:space="0" w:color="auto"/>
            <w:right w:val="none" w:sz="0" w:space="0" w:color="auto"/>
          </w:divBdr>
          <w:divsChild>
            <w:div w:id="747962885">
              <w:marLeft w:val="0"/>
              <w:marRight w:val="0"/>
              <w:marTop w:val="0"/>
              <w:marBottom w:val="0"/>
              <w:divBdr>
                <w:top w:val="none" w:sz="0" w:space="0" w:color="auto"/>
                <w:left w:val="none" w:sz="0" w:space="0" w:color="auto"/>
                <w:bottom w:val="none" w:sz="0" w:space="0" w:color="auto"/>
                <w:right w:val="none" w:sz="0" w:space="0" w:color="auto"/>
              </w:divBdr>
              <w:divsChild>
                <w:div w:id="1655450058">
                  <w:marLeft w:val="0"/>
                  <w:marRight w:val="0"/>
                  <w:marTop w:val="45"/>
                  <w:marBottom w:val="0"/>
                  <w:divBdr>
                    <w:top w:val="none" w:sz="0" w:space="0" w:color="auto"/>
                    <w:left w:val="none" w:sz="0" w:space="0" w:color="auto"/>
                    <w:bottom w:val="none" w:sz="0" w:space="0" w:color="auto"/>
                    <w:right w:val="none" w:sz="0" w:space="0" w:color="auto"/>
                  </w:divBdr>
                  <w:divsChild>
                    <w:div w:id="482233101">
                      <w:marLeft w:val="0"/>
                      <w:marRight w:val="0"/>
                      <w:marTop w:val="0"/>
                      <w:marBottom w:val="0"/>
                      <w:divBdr>
                        <w:top w:val="none" w:sz="0" w:space="0" w:color="auto"/>
                        <w:left w:val="none" w:sz="0" w:space="0" w:color="auto"/>
                        <w:bottom w:val="none" w:sz="0" w:space="0" w:color="auto"/>
                        <w:right w:val="none" w:sz="0" w:space="0" w:color="auto"/>
                      </w:divBdr>
                      <w:divsChild>
                        <w:div w:id="198288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Asbjörn Grövlen</cp:lastModifiedBy>
  <cp:revision>20</cp:revision>
  <dcterms:created xsi:type="dcterms:W3CDTF">2016-10-25T09:30:00Z</dcterms:created>
  <dcterms:modified xsi:type="dcterms:W3CDTF">2016-11-05T00:19:00Z</dcterms:modified>
</cp:coreProperties>
</file>